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434"/>
        <w:gridCol w:w="4221"/>
        <w:gridCol w:w="3119"/>
      </w:tblGrid>
      <w:tr w:rsidR="005C4522" w:rsidRPr="00431BB6" w14:paraId="2F88335C" w14:textId="77777777" w:rsidTr="2484F631">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182708CD" w14:textId="77777777" w:rsidR="0026513E" w:rsidRPr="00431BB6" w:rsidRDefault="00795C6B" w:rsidP="002264B8">
            <w:pPr>
              <w:pStyle w:val="Ttulo2"/>
              <w:ind w:right="72"/>
              <w:jc w:val="left"/>
              <w:rPr>
                <w:rFonts w:ascii="Arial Narrow" w:hAnsi="Arial Narrow" w:cs="Arial"/>
                <w:bCs/>
                <w:color w:val="FFFFFF"/>
                <w:sz w:val="22"/>
                <w:szCs w:val="22"/>
              </w:rPr>
            </w:pPr>
            <w:r w:rsidRPr="00431BB6">
              <w:rPr>
                <w:rFonts w:ascii="Arial Narrow" w:hAnsi="Arial Narrow" w:cs="Arial"/>
                <w:color w:val="FFFFFF"/>
                <w:sz w:val="22"/>
                <w:szCs w:val="22"/>
                <w:lang w:val="es-CO"/>
              </w:rPr>
              <w:t>Entidad</w:t>
            </w:r>
            <w:r w:rsidR="00086B16" w:rsidRPr="00431BB6">
              <w:rPr>
                <w:rFonts w:ascii="Arial Narrow" w:hAnsi="Arial Narrow" w:cs="Arial"/>
                <w:color w:val="FFFFFF"/>
                <w:sz w:val="22"/>
                <w:szCs w:val="22"/>
                <w:lang w:val="es-CO"/>
              </w:rPr>
              <w:t xml:space="preserve"> </w:t>
            </w:r>
            <w:r w:rsidRPr="00431BB6">
              <w:rPr>
                <w:rFonts w:ascii="Arial Narrow" w:hAnsi="Arial Narrow" w:cs="Arial"/>
                <w:color w:val="FFFFFF"/>
                <w:sz w:val="22"/>
                <w:szCs w:val="22"/>
                <w:lang w:val="es-CO"/>
              </w:rPr>
              <w:t>originadora</w:t>
            </w:r>
            <w:r w:rsidR="00293F29" w:rsidRPr="00431BB6">
              <w:rPr>
                <w:rFonts w:ascii="Arial Narrow" w:hAnsi="Arial Narrow" w:cs="Arial"/>
                <w:color w:val="FFFFFF"/>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2C896F86" w14:textId="78AB41C8" w:rsidR="0026513E" w:rsidRPr="00AA0BE1" w:rsidRDefault="00AA0BE1" w:rsidP="00795C6B">
            <w:pPr>
              <w:pStyle w:val="Ttulo2"/>
              <w:ind w:left="72" w:right="72"/>
              <w:jc w:val="left"/>
              <w:rPr>
                <w:rFonts w:ascii="Arial Narrow" w:hAnsi="Arial Narrow" w:cs="Arial"/>
                <w:b w:val="0"/>
                <w:i/>
                <w:sz w:val="22"/>
                <w:szCs w:val="22"/>
              </w:rPr>
            </w:pPr>
            <w:r w:rsidRPr="00AA0BE1">
              <w:rPr>
                <w:rStyle w:val="normaltextrun"/>
                <w:rFonts w:ascii="Arial Narrow" w:hAnsi="Arial Narrow"/>
                <w:i/>
                <w:iCs/>
                <w:sz w:val="22"/>
                <w:szCs w:val="22"/>
                <w:bdr w:val="none" w:sz="0" w:space="0" w:color="auto" w:frame="1"/>
              </w:rPr>
              <w:t>Ministerio de Ambiente y Desarrollo de Sostenible</w:t>
            </w:r>
          </w:p>
        </w:tc>
      </w:tr>
      <w:tr w:rsidR="005C4522" w:rsidRPr="00431BB6" w14:paraId="044E34E1" w14:textId="77777777" w:rsidTr="2484F631">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1727156F" w14:textId="77777777" w:rsidR="00C47F73" w:rsidRPr="00431BB6" w:rsidRDefault="0026513E" w:rsidP="002264B8">
            <w:pPr>
              <w:pStyle w:val="Ttulo2"/>
              <w:ind w:right="72"/>
              <w:jc w:val="left"/>
              <w:rPr>
                <w:rFonts w:ascii="Arial Narrow" w:hAnsi="Arial Narrow" w:cs="Arial"/>
                <w:bCs/>
                <w:color w:val="FFFFFF"/>
                <w:sz w:val="22"/>
                <w:szCs w:val="22"/>
              </w:rPr>
            </w:pPr>
            <w:r w:rsidRPr="00431BB6">
              <w:rPr>
                <w:rFonts w:ascii="Arial Narrow" w:hAnsi="Arial Narrow" w:cs="Arial"/>
                <w:bCs/>
                <w:color w:val="FFFFFF"/>
                <w:sz w:val="22"/>
                <w:szCs w:val="22"/>
              </w:rPr>
              <w:t>Fecha</w:t>
            </w:r>
            <w:r w:rsidR="00BB545F" w:rsidRPr="00431BB6">
              <w:rPr>
                <w:rFonts w:ascii="Arial Narrow" w:hAnsi="Arial Narrow" w:cs="Arial"/>
                <w:bCs/>
                <w:color w:val="FFFFFF"/>
                <w:sz w:val="22"/>
                <w:szCs w:val="22"/>
              </w:rPr>
              <w:t xml:space="preserve"> (</w:t>
            </w:r>
            <w:proofErr w:type="spellStart"/>
            <w:r w:rsidR="00BB545F" w:rsidRPr="00431BB6">
              <w:rPr>
                <w:rFonts w:ascii="Arial Narrow" w:hAnsi="Arial Narrow" w:cs="Arial"/>
                <w:bCs/>
                <w:color w:val="FFFFFF"/>
                <w:sz w:val="22"/>
                <w:szCs w:val="22"/>
              </w:rPr>
              <w:t>dd</w:t>
            </w:r>
            <w:proofErr w:type="spellEnd"/>
            <w:r w:rsidR="00BB545F" w:rsidRPr="00431BB6">
              <w:rPr>
                <w:rFonts w:ascii="Arial Narrow" w:hAnsi="Arial Narrow" w:cs="Arial"/>
                <w:bCs/>
                <w:color w:val="FFFFFF"/>
                <w:sz w:val="22"/>
                <w:szCs w:val="22"/>
              </w:rPr>
              <w:t>/mm/</w:t>
            </w:r>
            <w:proofErr w:type="spellStart"/>
            <w:r w:rsidR="00BB545F" w:rsidRPr="00431BB6">
              <w:rPr>
                <w:rFonts w:ascii="Arial Narrow" w:hAnsi="Arial Narrow" w:cs="Arial"/>
                <w:bCs/>
                <w:color w:val="FFFFFF"/>
                <w:sz w:val="22"/>
                <w:szCs w:val="22"/>
              </w:rPr>
              <w:t>aa</w:t>
            </w:r>
            <w:proofErr w:type="spellEnd"/>
            <w:r w:rsidR="00BB545F" w:rsidRPr="00431BB6">
              <w:rPr>
                <w:rFonts w:ascii="Arial Narrow" w:hAnsi="Arial Narrow" w:cs="Arial"/>
                <w:bCs/>
                <w:color w:val="FFFFFF"/>
                <w:sz w:val="22"/>
                <w:szCs w:val="22"/>
              </w:rPr>
              <w:t>)</w:t>
            </w:r>
            <w:r w:rsidR="00293F29" w:rsidRPr="00431BB6">
              <w:rPr>
                <w:rFonts w:ascii="Arial Narrow" w:hAnsi="Arial Narrow"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516E01F7" w14:textId="22F053E9" w:rsidR="00C47F73" w:rsidRPr="00F7630E" w:rsidRDefault="00033D50" w:rsidP="52D51FED">
            <w:pPr>
              <w:pStyle w:val="Ttulo2"/>
              <w:ind w:left="72" w:right="72"/>
              <w:jc w:val="left"/>
              <w:rPr>
                <w:rFonts w:ascii="Arial Narrow" w:hAnsi="Arial Narrow" w:cs="Arial"/>
                <w:b w:val="0"/>
                <w:sz w:val="22"/>
                <w:szCs w:val="22"/>
              </w:rPr>
            </w:pPr>
            <w:r>
              <w:rPr>
                <w:rFonts w:ascii="Arial Narrow" w:hAnsi="Arial Narrow" w:cs="Arial"/>
                <w:b w:val="0"/>
                <w:color w:val="0070C0"/>
                <w:sz w:val="22"/>
                <w:szCs w:val="22"/>
              </w:rPr>
              <w:t>17</w:t>
            </w:r>
            <w:r w:rsidR="00EF1342" w:rsidRPr="00DF3ED6">
              <w:rPr>
                <w:rFonts w:ascii="Arial Narrow" w:hAnsi="Arial Narrow" w:cs="Arial"/>
                <w:b w:val="0"/>
                <w:color w:val="0070C0"/>
                <w:sz w:val="22"/>
                <w:szCs w:val="22"/>
              </w:rPr>
              <w:t>/0</w:t>
            </w:r>
            <w:r>
              <w:rPr>
                <w:rFonts w:ascii="Arial Narrow" w:hAnsi="Arial Narrow" w:cs="Arial"/>
                <w:b w:val="0"/>
                <w:color w:val="0070C0"/>
                <w:sz w:val="22"/>
                <w:szCs w:val="22"/>
              </w:rPr>
              <w:t>6</w:t>
            </w:r>
            <w:r w:rsidR="00D85568" w:rsidRPr="00DF3ED6">
              <w:rPr>
                <w:rFonts w:ascii="Arial Narrow" w:hAnsi="Arial Narrow" w:cs="Arial"/>
                <w:b w:val="0"/>
                <w:color w:val="0070C0"/>
                <w:sz w:val="22"/>
                <w:szCs w:val="22"/>
              </w:rPr>
              <w:t>/202</w:t>
            </w:r>
            <w:r w:rsidR="00DF3ED6" w:rsidRPr="00DF3ED6">
              <w:rPr>
                <w:rFonts w:ascii="Arial Narrow" w:hAnsi="Arial Narrow" w:cs="Arial"/>
                <w:b w:val="0"/>
                <w:color w:val="0070C0"/>
                <w:sz w:val="22"/>
                <w:szCs w:val="22"/>
              </w:rPr>
              <w:t>6</w:t>
            </w:r>
          </w:p>
        </w:tc>
      </w:tr>
      <w:tr w:rsidR="005C4522" w:rsidRPr="00431BB6" w14:paraId="2D24A10B" w14:textId="77777777" w:rsidTr="2484F631">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474F4E8A" w14:textId="77777777" w:rsidR="0059316B" w:rsidRPr="00431BB6" w:rsidRDefault="00A55DB6" w:rsidP="002264B8">
            <w:pPr>
              <w:pStyle w:val="Ttulo2"/>
              <w:ind w:right="72"/>
              <w:jc w:val="left"/>
              <w:rPr>
                <w:rFonts w:ascii="Arial Narrow" w:hAnsi="Arial Narrow" w:cs="Arial"/>
                <w:bCs/>
                <w:color w:val="FFFFFF"/>
                <w:sz w:val="22"/>
                <w:szCs w:val="22"/>
              </w:rPr>
            </w:pPr>
            <w:r w:rsidRPr="00431BB6">
              <w:rPr>
                <w:rFonts w:ascii="Arial Narrow" w:hAnsi="Arial Narrow" w:cs="Arial"/>
                <w:bCs/>
                <w:color w:val="FFFFFF"/>
                <w:sz w:val="22"/>
                <w:szCs w:val="22"/>
              </w:rPr>
              <w:t xml:space="preserve">Proyecto de </w:t>
            </w:r>
            <w:r w:rsidR="00587695" w:rsidRPr="00431BB6">
              <w:rPr>
                <w:rFonts w:ascii="Arial Narrow" w:hAnsi="Arial Narrow" w:cs="Arial"/>
                <w:bCs/>
                <w:color w:val="FFFFFF"/>
                <w:sz w:val="22"/>
                <w:szCs w:val="22"/>
              </w:rPr>
              <w:t>D</w:t>
            </w:r>
            <w:r w:rsidRPr="00431BB6">
              <w:rPr>
                <w:rFonts w:ascii="Arial Narrow" w:hAnsi="Arial Narrow" w:cs="Arial"/>
                <w:bCs/>
                <w:color w:val="FFFFFF"/>
                <w:sz w:val="22"/>
                <w:szCs w:val="22"/>
              </w:rPr>
              <w:t>ecreto</w:t>
            </w:r>
            <w:r w:rsidR="00795C6B" w:rsidRPr="00431BB6">
              <w:rPr>
                <w:rFonts w:ascii="Arial Narrow" w:hAnsi="Arial Narrow" w:cs="Arial"/>
                <w:bCs/>
                <w:color w:val="FFFFFF"/>
                <w:sz w:val="22"/>
                <w:szCs w:val="22"/>
              </w:rPr>
              <w:t>/Resolución</w:t>
            </w:r>
            <w:r w:rsidR="00293F29" w:rsidRPr="00431BB6">
              <w:rPr>
                <w:rFonts w:ascii="Arial Narrow" w:hAnsi="Arial Narrow"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4884E3D1" w14:textId="4E2B17FF" w:rsidR="001F238A" w:rsidRPr="00431BB6" w:rsidRDefault="0089693B" w:rsidP="00017B1D">
            <w:pPr>
              <w:pStyle w:val="Ttulo2"/>
              <w:ind w:left="72" w:right="72"/>
              <w:jc w:val="both"/>
              <w:rPr>
                <w:rFonts w:ascii="Arial Narrow" w:hAnsi="Arial Narrow" w:cs="Arial"/>
                <w:spacing w:val="-3"/>
                <w:sz w:val="22"/>
                <w:szCs w:val="22"/>
              </w:rPr>
            </w:pPr>
            <w:bookmarkStart w:id="0" w:name="OLE_LINK1"/>
            <w:r w:rsidRPr="2D419D3E">
              <w:rPr>
                <w:rStyle w:val="normaltextrun"/>
                <w:rFonts w:ascii="Arial Narrow" w:hAnsi="Arial Narrow"/>
                <w:i/>
                <w:iCs/>
                <w:color w:val="808080"/>
                <w:sz w:val="22"/>
                <w:szCs w:val="22"/>
                <w:shd w:val="clear" w:color="auto" w:fill="FFFFFF"/>
              </w:rPr>
              <w:t xml:space="preserve">Resolución </w:t>
            </w:r>
            <w:bookmarkEnd w:id="0"/>
            <w:r w:rsidR="00033D50" w:rsidRPr="00033D50">
              <w:rPr>
                <w:rFonts w:ascii="Arial Narrow" w:hAnsi="Arial Narrow"/>
                <w:i/>
                <w:iCs/>
                <w:color w:val="808080"/>
                <w:sz w:val="22"/>
                <w:szCs w:val="22"/>
                <w:shd w:val="clear" w:color="auto" w:fill="FFFFFF"/>
              </w:rPr>
              <w:t>“Por la cual se establece la metodología para la expedición de resoluciones de delimitación progresiva en los procesos de delimitación de ecosistemas de páramo y se dictan otras disposiciones”</w:t>
            </w:r>
          </w:p>
        </w:tc>
      </w:tr>
      <w:tr w:rsidR="00DF60FD" w:rsidRPr="00431BB6" w14:paraId="62BE54EA" w14:textId="77777777" w:rsidTr="2484F631">
        <w:trPr>
          <w:trHeight w:val="674"/>
        </w:trPr>
        <w:tc>
          <w:tcPr>
            <w:tcW w:w="10774" w:type="dxa"/>
            <w:gridSpan w:val="3"/>
            <w:tcBorders>
              <w:top w:val="single" w:sz="4" w:space="0" w:color="auto"/>
            </w:tcBorders>
            <w:shd w:val="clear" w:color="auto" w:fill="FFFFFF" w:themeFill="background1"/>
            <w:vAlign w:val="center"/>
          </w:tcPr>
          <w:p w14:paraId="7142EDD9" w14:textId="77777777" w:rsidR="0095690D" w:rsidRPr="00431BB6" w:rsidRDefault="0095690D" w:rsidP="000505CC">
            <w:pPr>
              <w:numPr>
                <w:ilvl w:val="0"/>
                <w:numId w:val="5"/>
              </w:numPr>
              <w:rPr>
                <w:rFonts w:ascii="Arial Narrow" w:hAnsi="Arial Narrow" w:cs="Arial"/>
                <w:b/>
                <w:color w:val="000000"/>
                <w:sz w:val="22"/>
                <w:szCs w:val="22"/>
                <w:lang w:val="es-CO"/>
              </w:rPr>
            </w:pPr>
            <w:r w:rsidRPr="00431BB6">
              <w:rPr>
                <w:rFonts w:ascii="Arial Narrow" w:hAnsi="Arial Narrow" w:cs="Arial"/>
                <w:b/>
                <w:color w:val="000000"/>
                <w:sz w:val="22"/>
                <w:szCs w:val="22"/>
                <w:lang w:val="es-CO"/>
              </w:rPr>
              <w:t>ANTECEDENTES Y RAZONES DE OPORTUNIDAD Y CONVENIENCIA QUE JUSTIFICAN SU EXPEDICIÓN.</w:t>
            </w:r>
          </w:p>
          <w:p w14:paraId="00F9B3A4" w14:textId="77777777" w:rsidR="003B5E13" w:rsidRPr="00CB2E39" w:rsidRDefault="003B5E13" w:rsidP="008F6A3B">
            <w:pPr>
              <w:jc w:val="both"/>
              <w:rPr>
                <w:rFonts w:ascii="Arial Narrow" w:eastAsia="Arial Narrow" w:hAnsi="Arial Narrow" w:cs="Arial Narrow"/>
                <w:sz w:val="22"/>
                <w:szCs w:val="22"/>
              </w:rPr>
            </w:pPr>
          </w:p>
          <w:p w14:paraId="588E2865" w14:textId="7C839575" w:rsidR="006D0B61" w:rsidRDefault="006D0B61" w:rsidP="006D0B61">
            <w:pPr>
              <w:jc w:val="both"/>
              <w:rPr>
                <w:rFonts w:ascii="Arial Narrow" w:eastAsia="Arial Narrow" w:hAnsi="Arial Narrow" w:cs="Arial Narrow"/>
                <w:sz w:val="22"/>
                <w:szCs w:val="22"/>
                <w:lang w:val="es-CO"/>
              </w:rPr>
            </w:pPr>
            <w:r w:rsidRPr="2484F631">
              <w:rPr>
                <w:rFonts w:ascii="Arial Narrow" w:eastAsia="Arial Narrow" w:hAnsi="Arial Narrow" w:cs="Arial Narrow"/>
                <w:sz w:val="22"/>
                <w:szCs w:val="22"/>
                <w:lang w:val="es-CO"/>
              </w:rPr>
              <w:t xml:space="preserve">La delimitación de los ecosistemas de páramo </w:t>
            </w:r>
            <w:r w:rsidR="63A13603" w:rsidRPr="2484F631">
              <w:rPr>
                <w:rFonts w:ascii="Arial Narrow" w:eastAsia="Arial Narrow" w:hAnsi="Arial Narrow" w:cs="Arial Narrow"/>
                <w:sz w:val="22"/>
                <w:szCs w:val="22"/>
                <w:lang w:val="es-CO"/>
              </w:rPr>
              <w:t xml:space="preserve">junto con la adopción de su plan de manejo </w:t>
            </w:r>
            <w:r w:rsidRPr="2484F631">
              <w:rPr>
                <w:rFonts w:ascii="Arial Narrow" w:eastAsia="Arial Narrow" w:hAnsi="Arial Narrow" w:cs="Arial Narrow"/>
                <w:sz w:val="22"/>
                <w:szCs w:val="22"/>
                <w:lang w:val="es-CO"/>
              </w:rPr>
              <w:t xml:space="preserve">es </w:t>
            </w:r>
            <w:r w:rsidR="0CCDC239" w:rsidRPr="2484F631">
              <w:rPr>
                <w:rFonts w:ascii="Arial Narrow" w:eastAsia="Arial Narrow" w:hAnsi="Arial Narrow" w:cs="Arial Narrow"/>
                <w:sz w:val="22"/>
                <w:szCs w:val="22"/>
                <w:lang w:val="es-CO"/>
              </w:rPr>
              <w:t>el</w:t>
            </w:r>
            <w:r w:rsidRPr="2484F631">
              <w:rPr>
                <w:rFonts w:ascii="Arial Narrow" w:eastAsia="Arial Narrow" w:hAnsi="Arial Narrow" w:cs="Arial Narrow"/>
                <w:sz w:val="22"/>
                <w:szCs w:val="22"/>
                <w:lang w:val="es-CO"/>
              </w:rPr>
              <w:t xml:space="preserve"> principa</w:t>
            </w:r>
            <w:r w:rsidR="42CB7844" w:rsidRPr="2484F631">
              <w:rPr>
                <w:rFonts w:ascii="Arial Narrow" w:eastAsia="Arial Narrow" w:hAnsi="Arial Narrow" w:cs="Arial Narrow"/>
                <w:sz w:val="22"/>
                <w:szCs w:val="22"/>
                <w:lang w:val="es-CO"/>
              </w:rPr>
              <w:t>l</w:t>
            </w:r>
            <w:r w:rsidRPr="2484F631">
              <w:rPr>
                <w:rFonts w:ascii="Arial Narrow" w:eastAsia="Arial Narrow" w:hAnsi="Arial Narrow" w:cs="Arial Narrow"/>
                <w:sz w:val="22"/>
                <w:szCs w:val="22"/>
                <w:lang w:val="es-CO"/>
              </w:rPr>
              <w:t xml:space="preserve"> instrumento para su protección, conservación y gestión integral, en atención a su importancia estratégica para la regulación hídrica, la conservación de la biodiversidad, la mitigación y adaptación al cambio climático y la provisión de servicios ecosistémicos esenciales para la población colombiana. En desarrollo de las competencias atribuidas al Ministerio de Ambiente y Desarrollo Sostenible por la Ley 1450 de 2011, la Ley 1753 de 2015 y la Ley 1930 de 2018, la entidad ha adelantado los procesos de delimitación de los complejos de páramo identificados en el territorio nacional, logrando a la fecha la delimitación de treinta y seis (36) de los treinta y siete (37) complejos de páramo existentes en el país.</w:t>
            </w:r>
          </w:p>
          <w:p w14:paraId="6476727F" w14:textId="150E2833" w:rsidR="006D0B61" w:rsidRPr="006D0B61" w:rsidRDefault="006D0B61" w:rsidP="006D0B61">
            <w:pPr>
              <w:jc w:val="both"/>
              <w:rPr>
                <w:rFonts w:ascii="Arial Narrow" w:eastAsia="Arial Narrow" w:hAnsi="Arial Narrow" w:cs="Arial Narrow"/>
                <w:sz w:val="22"/>
                <w:szCs w:val="22"/>
                <w:lang w:val="es-CO"/>
              </w:rPr>
            </w:pPr>
          </w:p>
          <w:p w14:paraId="60B08521" w14:textId="77777777" w:rsidR="006D0B61" w:rsidRDefault="006D0B61" w:rsidP="006D0B61">
            <w:pPr>
              <w:jc w:val="both"/>
              <w:rPr>
                <w:rFonts w:ascii="Arial Narrow" w:eastAsia="Arial Narrow" w:hAnsi="Arial Narrow" w:cs="Arial Narrow"/>
                <w:sz w:val="22"/>
                <w:szCs w:val="22"/>
                <w:lang w:val="es-CO"/>
              </w:rPr>
            </w:pPr>
            <w:r w:rsidRPr="006D0B61">
              <w:rPr>
                <w:rFonts w:ascii="Arial Narrow" w:eastAsia="Arial Narrow" w:hAnsi="Arial Narrow" w:cs="Arial Narrow"/>
                <w:sz w:val="22"/>
                <w:szCs w:val="22"/>
                <w:lang w:val="es-CO"/>
              </w:rPr>
              <w:t>No obstante, algunos de estos procesos han sido objeto de control judicial por parte de las autoridades competentes. En particular, mediante la Sentencia T-361 de 2017, la Corte Constitucional dejó sin efectos la delimitación del Complejo de Páramos Jurisdicciones Santurbán–Berlín y ordenó la realización de un nuevo procedimiento de delimitación con observancia de estándares reforzados de participación ambiental. Posteriormente, decisiones judiciales adoptadas respecto de los complejos de páramo Cruz Verde – Sumapaz y Almorzadero dispusieron igualmente la realización de nuevos procesos de delimitación bajo criterios de participación efectiva, amplia, deliberativa e informada. De igual manera, en el caso del Complejo de Páramos Pisba, las autoridades judiciales ordenaron que el procedimiento de delimitación se desarrollara bajo los estándares de participación establecidos por la Corte Constitucional.</w:t>
            </w:r>
          </w:p>
          <w:p w14:paraId="7CF0390A" w14:textId="77777777" w:rsidR="006D0B61" w:rsidRPr="006D0B61" w:rsidRDefault="006D0B61" w:rsidP="006D0B61">
            <w:pPr>
              <w:jc w:val="both"/>
              <w:rPr>
                <w:rFonts w:ascii="Arial Narrow" w:eastAsia="Arial Narrow" w:hAnsi="Arial Narrow" w:cs="Arial Narrow"/>
                <w:sz w:val="22"/>
                <w:szCs w:val="22"/>
                <w:lang w:val="es-CO"/>
              </w:rPr>
            </w:pPr>
          </w:p>
          <w:p w14:paraId="6EF0260A" w14:textId="27238896" w:rsidR="006D0B61" w:rsidRDefault="006D0B61" w:rsidP="006D0B61">
            <w:pPr>
              <w:jc w:val="both"/>
              <w:rPr>
                <w:rFonts w:ascii="Arial Narrow" w:eastAsia="Arial Narrow" w:hAnsi="Arial Narrow" w:cs="Arial Narrow"/>
                <w:sz w:val="22"/>
                <w:szCs w:val="22"/>
                <w:lang w:val="es-CO"/>
              </w:rPr>
            </w:pPr>
            <w:r w:rsidRPr="2484F631">
              <w:rPr>
                <w:rFonts w:ascii="Arial Narrow" w:eastAsia="Arial Narrow" w:hAnsi="Arial Narrow" w:cs="Arial Narrow"/>
                <w:sz w:val="22"/>
                <w:szCs w:val="22"/>
                <w:lang w:val="es-CO"/>
              </w:rPr>
              <w:t>Como consecuencia de lo anterior, actualmente el Ministerio de Ambiente y Desarrollo Sostenible adelanta procesos de delimitación de páramos que involucran extensos territorios, entidades públicas, comunidades locales, organizaciones sociales, sectores productivos y demás actores con incidencia en el territorio. Estos procesos se caracterizan por su elevada complejidad técnica, ambiental, social y participativa, así como por la necesidad de armonizar los distintos intereses presentes en los territorios y garantizar el cumplimiento de las órdenes judiciales proferidas en cada caso.</w:t>
            </w:r>
          </w:p>
          <w:p w14:paraId="0C76301A" w14:textId="77777777" w:rsidR="006D0B61" w:rsidRPr="006D0B61" w:rsidRDefault="006D0B61" w:rsidP="006D0B61">
            <w:pPr>
              <w:jc w:val="both"/>
              <w:rPr>
                <w:rFonts w:ascii="Arial Narrow" w:eastAsia="Arial Narrow" w:hAnsi="Arial Narrow" w:cs="Arial Narrow"/>
                <w:sz w:val="22"/>
                <w:szCs w:val="22"/>
                <w:lang w:val="es-CO"/>
              </w:rPr>
            </w:pPr>
          </w:p>
          <w:p w14:paraId="0DF052C9" w14:textId="3A9A3343" w:rsidR="006D0B61" w:rsidRDefault="006D0B61" w:rsidP="006D0B61">
            <w:pPr>
              <w:jc w:val="both"/>
              <w:rPr>
                <w:rFonts w:ascii="Arial Narrow" w:eastAsia="Arial Narrow" w:hAnsi="Arial Narrow" w:cs="Arial Narrow"/>
                <w:sz w:val="22"/>
                <w:szCs w:val="22"/>
                <w:lang w:val="es-CO"/>
              </w:rPr>
            </w:pPr>
            <w:r w:rsidRPr="006D0B61">
              <w:rPr>
                <w:rFonts w:ascii="Arial Narrow" w:eastAsia="Arial Narrow" w:hAnsi="Arial Narrow" w:cs="Arial Narrow"/>
                <w:sz w:val="22"/>
                <w:szCs w:val="22"/>
                <w:lang w:val="es-CO"/>
              </w:rPr>
              <w:t>La experiencia durante el desarrollo de dichos procesos ha permitido evidenciar que los avances alcanzados no se presentan de manera uniforme en la totalidad de los territorios objeto de delimitación. Por el contrario, en algunos municipios o sectores se han culminado satisfactoriamente las fases de participación, deliberación, construcción colectiva y consolidación técnica, logrando acuerdos y consensos que permiten sustentar decisiones de delimitación. En otros sectores, por su parte, continúan desarrollándose actividades orientadas a la construcción de acuerdos, el fortalecimiento de la participación o la consolidación de los insumos técnicos requeridos para la adopción de decisiones definitivas.</w:t>
            </w:r>
          </w:p>
          <w:p w14:paraId="3C87A38D" w14:textId="77777777" w:rsidR="006D0B61" w:rsidRPr="006D0B61" w:rsidRDefault="006D0B61" w:rsidP="006D0B61">
            <w:pPr>
              <w:jc w:val="both"/>
              <w:rPr>
                <w:rFonts w:ascii="Arial Narrow" w:eastAsia="Arial Narrow" w:hAnsi="Arial Narrow" w:cs="Arial Narrow"/>
                <w:sz w:val="22"/>
                <w:szCs w:val="22"/>
                <w:lang w:val="es-CO"/>
              </w:rPr>
            </w:pPr>
          </w:p>
          <w:p w14:paraId="57A493F4" w14:textId="77777777" w:rsidR="006D0B61" w:rsidRDefault="006D0B61" w:rsidP="006D0B61">
            <w:pPr>
              <w:jc w:val="both"/>
              <w:rPr>
                <w:rFonts w:ascii="Arial Narrow" w:eastAsia="Arial Narrow" w:hAnsi="Arial Narrow" w:cs="Arial Narrow"/>
                <w:sz w:val="22"/>
                <w:szCs w:val="22"/>
                <w:lang w:val="es-CO"/>
              </w:rPr>
            </w:pPr>
            <w:r w:rsidRPr="006D0B61">
              <w:rPr>
                <w:rFonts w:ascii="Arial Narrow" w:eastAsia="Arial Narrow" w:hAnsi="Arial Narrow" w:cs="Arial Narrow"/>
                <w:sz w:val="22"/>
                <w:szCs w:val="22"/>
                <w:lang w:val="es-CO"/>
              </w:rPr>
              <w:t>Esta situación genera escenarios en los cuales existen áreas respecto de las cuales se han alcanzado niveles significativos de avance en el cumplimiento de las órdenes judiciales y de los estándares constitucionales de participación ambiental, mientras que otras áreas del mismo proceso continúan en desarrollo. En consecuencia, se ha identificado la necesidad de contar con instrumentos administrativos que permitan reconocer, consolidar e incorporar progresivamente los resultados obtenidos en aquellos sectores donde se hayan cumplido las condiciones técnicas, ambientales y participativas requeridas, sin afectar la continuidad de las actuaciones necesarias para culminar integralmente los respectivos procesos de delimitación.</w:t>
            </w:r>
          </w:p>
          <w:p w14:paraId="3FEA15E7" w14:textId="77777777" w:rsidR="006D0B61" w:rsidRPr="006D0B61" w:rsidRDefault="006D0B61" w:rsidP="006D0B61">
            <w:pPr>
              <w:jc w:val="both"/>
              <w:rPr>
                <w:rFonts w:ascii="Arial Narrow" w:eastAsia="Arial Narrow" w:hAnsi="Arial Narrow" w:cs="Arial Narrow"/>
                <w:sz w:val="22"/>
                <w:szCs w:val="22"/>
                <w:lang w:val="es-CO"/>
              </w:rPr>
            </w:pPr>
          </w:p>
          <w:p w14:paraId="5FCCD48D" w14:textId="77777777" w:rsidR="006D0B61" w:rsidRDefault="006D0B61" w:rsidP="006D0B61">
            <w:pPr>
              <w:jc w:val="both"/>
              <w:rPr>
                <w:rFonts w:ascii="Arial Narrow" w:eastAsia="Arial Narrow" w:hAnsi="Arial Narrow" w:cs="Arial Narrow"/>
                <w:sz w:val="22"/>
                <w:szCs w:val="22"/>
                <w:lang w:val="es-CO"/>
              </w:rPr>
            </w:pPr>
            <w:r w:rsidRPr="006D0B61">
              <w:rPr>
                <w:rFonts w:ascii="Arial Narrow" w:eastAsia="Arial Narrow" w:hAnsi="Arial Narrow" w:cs="Arial Narrow"/>
                <w:sz w:val="22"/>
                <w:szCs w:val="22"/>
                <w:lang w:val="es-CO"/>
              </w:rPr>
              <w:t xml:space="preserve">La adopción de una metodología para la incorporación progresiva de resultados dentro de los procesos de delimitación de páramos responde a la necesidad de fortalecer la eficacia de la función administrativa, optimizar el cumplimiento de las órdenes judiciales, </w:t>
            </w:r>
            <w:r w:rsidRPr="006D0B61">
              <w:rPr>
                <w:rFonts w:ascii="Arial Narrow" w:eastAsia="Arial Narrow" w:hAnsi="Arial Narrow" w:cs="Arial Narrow"/>
                <w:sz w:val="22"/>
                <w:szCs w:val="22"/>
                <w:lang w:val="es-CO"/>
              </w:rPr>
              <w:lastRenderedPageBreak/>
              <w:t>garantizar el aprovechamiento oportuno de los avances alcanzados en los territorios y brindar seguridad jurídica tanto a las comunidades participantes como a las entidades públicas encargadas de la gestión y protección de estos ecosistemas estratégicos.</w:t>
            </w:r>
          </w:p>
          <w:p w14:paraId="6648EAF6" w14:textId="77777777" w:rsidR="006D0B61" w:rsidRPr="006D0B61" w:rsidRDefault="006D0B61" w:rsidP="006D0B61">
            <w:pPr>
              <w:jc w:val="both"/>
              <w:rPr>
                <w:rFonts w:ascii="Arial Narrow" w:eastAsia="Arial Narrow" w:hAnsi="Arial Narrow" w:cs="Arial Narrow"/>
                <w:sz w:val="22"/>
                <w:szCs w:val="22"/>
                <w:lang w:val="es-CO"/>
              </w:rPr>
            </w:pPr>
          </w:p>
          <w:p w14:paraId="5003080D" w14:textId="77777777" w:rsidR="006D0B61" w:rsidRDefault="006D0B61" w:rsidP="006D0B61">
            <w:pPr>
              <w:jc w:val="both"/>
              <w:rPr>
                <w:rFonts w:ascii="Arial Narrow" w:eastAsia="Arial Narrow" w:hAnsi="Arial Narrow" w:cs="Arial Narrow"/>
                <w:sz w:val="22"/>
                <w:szCs w:val="22"/>
                <w:lang w:val="es-CO"/>
              </w:rPr>
            </w:pPr>
            <w:r w:rsidRPr="006D0B61">
              <w:rPr>
                <w:rFonts w:ascii="Arial Narrow" w:eastAsia="Arial Narrow" w:hAnsi="Arial Narrow" w:cs="Arial Narrow"/>
                <w:sz w:val="22"/>
                <w:szCs w:val="22"/>
                <w:lang w:val="es-CO"/>
              </w:rPr>
              <w:t>Asimismo, la metodología permite reconocer y materializar los esfuerzos de concertación adelantados por las comunidades, organizaciones sociales, entidades territoriales y demás actores que participan en los procesos de delimitación, evitando que los acuerdos e insumos construidos permanezcan sin efectos administrativos durante períodos prolongados mientras culminan las actuaciones correspondientes a otros sectores del mismo ecosistema.</w:t>
            </w:r>
          </w:p>
          <w:p w14:paraId="2F0502B0" w14:textId="77777777" w:rsidR="006D0B61" w:rsidRPr="006D0B61" w:rsidRDefault="006D0B61" w:rsidP="006D0B61">
            <w:pPr>
              <w:jc w:val="both"/>
              <w:rPr>
                <w:rFonts w:ascii="Arial Narrow" w:eastAsia="Arial Narrow" w:hAnsi="Arial Narrow" w:cs="Arial Narrow"/>
                <w:sz w:val="22"/>
                <w:szCs w:val="22"/>
                <w:lang w:val="es-CO"/>
              </w:rPr>
            </w:pPr>
          </w:p>
          <w:p w14:paraId="2FAB8948" w14:textId="447CFF7C" w:rsidR="002B2C5C" w:rsidRPr="00D450C3" w:rsidRDefault="006D0B61" w:rsidP="00466583">
            <w:pPr>
              <w:jc w:val="both"/>
              <w:rPr>
                <w:rFonts w:ascii="Arial Narrow" w:eastAsia="Arial Narrow" w:hAnsi="Arial Narrow" w:cs="Arial Narrow"/>
                <w:sz w:val="22"/>
                <w:szCs w:val="22"/>
              </w:rPr>
            </w:pPr>
            <w:r>
              <w:rPr>
                <w:rFonts w:ascii="Arial Narrow" w:eastAsia="Arial Narrow" w:hAnsi="Arial Narrow" w:cs="Arial Narrow"/>
                <w:sz w:val="22"/>
                <w:szCs w:val="22"/>
                <w:lang w:val="es-CO"/>
              </w:rPr>
              <w:t>Adicionalmente</w:t>
            </w:r>
            <w:r w:rsidRPr="006D0B61">
              <w:rPr>
                <w:rFonts w:ascii="Arial Narrow" w:eastAsia="Arial Narrow" w:hAnsi="Arial Narrow" w:cs="Arial Narrow"/>
                <w:sz w:val="22"/>
                <w:szCs w:val="22"/>
                <w:lang w:val="es-CO"/>
              </w:rPr>
              <w:t xml:space="preserve"> la adopción progresiva de decisiones de delimitación favorece la aplicación gradual de los instrumentos de gestión previstos en la Ley 1930 de 2018, permitiendo que las comunidades ubicadas en sectores donde ya se han consolidado los procesos de participación y concertación accedan de manera anticipada a los programas, proyectos, acciones y mecanismos institucionales asociados a la gestión integral de los páramos, fortaleciendo simultáneamente la protección de los ecosistemas y el mejoramiento de las condiciones de vida de sus habitantes tradicionales.</w:t>
            </w:r>
          </w:p>
        </w:tc>
      </w:tr>
      <w:tr w:rsidR="00DF60FD" w:rsidRPr="00431BB6" w14:paraId="50636564" w14:textId="77777777" w:rsidTr="2484F631">
        <w:trPr>
          <w:trHeight w:val="21"/>
        </w:trPr>
        <w:tc>
          <w:tcPr>
            <w:tcW w:w="10774" w:type="dxa"/>
            <w:gridSpan w:val="3"/>
            <w:shd w:val="clear" w:color="auto" w:fill="FFFFFF" w:themeFill="background1"/>
            <w:vAlign w:val="center"/>
          </w:tcPr>
          <w:p w14:paraId="3ACC72F8" w14:textId="44CB509D" w:rsidR="00251FCE" w:rsidRPr="00431BB6" w:rsidRDefault="00251FCE" w:rsidP="0075705D">
            <w:pPr>
              <w:jc w:val="both"/>
              <w:rPr>
                <w:rFonts w:ascii="Arial Narrow" w:hAnsi="Arial Narrow"/>
                <w:lang w:eastAsia="es-CO"/>
              </w:rPr>
            </w:pPr>
          </w:p>
        </w:tc>
      </w:tr>
      <w:tr w:rsidR="00DF60FD" w:rsidRPr="00431BB6" w14:paraId="6C7C4FE7" w14:textId="77777777" w:rsidTr="2484F631">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10358A3E" w14:textId="77777777" w:rsidR="00DF60FD" w:rsidRPr="00431BB6" w:rsidRDefault="00DF60FD" w:rsidP="000505CC">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t>AMBITO DE APLICACIÓN Y SUJETO</w:t>
            </w:r>
            <w:r w:rsidR="00795C6B" w:rsidRPr="00431BB6">
              <w:rPr>
                <w:rFonts w:ascii="Arial Narrow" w:hAnsi="Arial Narrow" w:cs="Arial"/>
                <w:b/>
                <w:color w:val="000000"/>
                <w:sz w:val="22"/>
                <w:szCs w:val="22"/>
              </w:rPr>
              <w:t>S</w:t>
            </w:r>
            <w:r w:rsidRPr="00431BB6">
              <w:rPr>
                <w:rFonts w:ascii="Arial Narrow" w:hAnsi="Arial Narrow" w:cs="Arial"/>
                <w:b/>
                <w:color w:val="000000"/>
                <w:sz w:val="22"/>
                <w:szCs w:val="22"/>
              </w:rPr>
              <w:t xml:space="preserve"> A QUIEN</w:t>
            </w:r>
            <w:r w:rsidR="00795C6B" w:rsidRPr="00431BB6">
              <w:rPr>
                <w:rFonts w:ascii="Arial Narrow" w:hAnsi="Arial Narrow" w:cs="Arial"/>
                <w:b/>
                <w:color w:val="000000"/>
                <w:sz w:val="22"/>
                <w:szCs w:val="22"/>
              </w:rPr>
              <w:t>ES</w:t>
            </w:r>
            <w:r w:rsidRPr="00431BB6">
              <w:rPr>
                <w:rFonts w:ascii="Arial Narrow" w:hAnsi="Arial Narrow" w:cs="Arial"/>
                <w:b/>
                <w:color w:val="000000"/>
                <w:sz w:val="22"/>
                <w:szCs w:val="22"/>
              </w:rPr>
              <w:t xml:space="preserve"> VA DIRIGIDO</w:t>
            </w:r>
          </w:p>
          <w:p w14:paraId="710528FD" w14:textId="3A9545A6" w:rsidR="00795C6B" w:rsidRPr="001A1E25" w:rsidRDefault="00795C6B" w:rsidP="001A1E25">
            <w:pPr>
              <w:ind w:left="494"/>
              <w:jc w:val="both"/>
              <w:rPr>
                <w:rFonts w:ascii="Arial Narrow" w:hAnsi="Arial Narrow" w:cs="Arial"/>
                <w:i/>
                <w:color w:val="808080"/>
                <w:sz w:val="18"/>
              </w:rPr>
            </w:pPr>
          </w:p>
          <w:p w14:paraId="2F2306E4" w14:textId="69580511" w:rsidR="37A54FAD" w:rsidRDefault="37A54FAD" w:rsidP="37A54FAD">
            <w:pPr>
              <w:jc w:val="both"/>
              <w:rPr>
                <w:rFonts w:ascii="Arial Narrow" w:hAnsi="Arial Narrow" w:cs="Arial"/>
                <w:color w:val="000000"/>
                <w:sz w:val="22"/>
                <w:szCs w:val="22"/>
              </w:rPr>
            </w:pPr>
          </w:p>
          <w:p w14:paraId="0D3ED430" w14:textId="7881FD1F" w:rsidR="006D0B61" w:rsidRDefault="006D0B61" w:rsidP="006D0B61">
            <w:pPr>
              <w:spacing w:line="259" w:lineRule="auto"/>
              <w:jc w:val="both"/>
              <w:rPr>
                <w:rFonts w:ascii="Arial Narrow" w:hAnsi="Arial Narrow" w:cs="Arial"/>
                <w:color w:val="000000" w:themeColor="text1"/>
                <w:sz w:val="22"/>
                <w:szCs w:val="22"/>
                <w:lang w:val="es-CO"/>
              </w:rPr>
            </w:pPr>
            <w:r w:rsidRPr="006D0B61">
              <w:rPr>
                <w:rFonts w:ascii="Arial Narrow" w:hAnsi="Arial Narrow" w:cs="Arial"/>
                <w:color w:val="000000" w:themeColor="text1"/>
                <w:sz w:val="22"/>
                <w:szCs w:val="22"/>
                <w:lang w:val="es-CO"/>
              </w:rPr>
              <w:t>La presente resolución será aplicable a los procesos de delimitación de páramo que adelante el Ministerio de Ambiente y Desarrollo Sostenible en ejercicio de las competencias atribuidas por el ordenamiento jurídico</w:t>
            </w:r>
            <w:r>
              <w:rPr>
                <w:rFonts w:ascii="Arial Narrow" w:hAnsi="Arial Narrow" w:cs="Arial"/>
                <w:color w:val="000000" w:themeColor="text1"/>
                <w:sz w:val="22"/>
                <w:szCs w:val="22"/>
                <w:lang w:val="es-CO"/>
              </w:rPr>
              <w:t>.</w:t>
            </w:r>
          </w:p>
          <w:p w14:paraId="2A3233D2" w14:textId="77777777" w:rsidR="006D0B61" w:rsidRPr="006D0B61" w:rsidRDefault="006D0B61" w:rsidP="006D0B61">
            <w:pPr>
              <w:spacing w:line="259" w:lineRule="auto"/>
              <w:jc w:val="both"/>
              <w:rPr>
                <w:rFonts w:ascii="Arial Narrow" w:hAnsi="Arial Narrow" w:cs="Arial"/>
                <w:color w:val="000000" w:themeColor="text1"/>
                <w:sz w:val="22"/>
                <w:szCs w:val="22"/>
                <w:lang w:val="es-CO"/>
              </w:rPr>
            </w:pPr>
          </w:p>
          <w:p w14:paraId="3E5EE1CC" w14:textId="77777777" w:rsidR="006D0B61" w:rsidRDefault="006D0B61" w:rsidP="006D0B61">
            <w:pPr>
              <w:spacing w:line="259" w:lineRule="auto"/>
              <w:jc w:val="both"/>
              <w:rPr>
                <w:rFonts w:ascii="Arial Narrow" w:hAnsi="Arial Narrow" w:cs="Arial"/>
                <w:color w:val="000000" w:themeColor="text1"/>
                <w:sz w:val="22"/>
                <w:szCs w:val="22"/>
                <w:lang w:val="es-CO"/>
              </w:rPr>
            </w:pPr>
            <w:r w:rsidRPr="006D0B61">
              <w:rPr>
                <w:rFonts w:ascii="Arial Narrow" w:hAnsi="Arial Narrow" w:cs="Arial"/>
                <w:color w:val="000000" w:themeColor="text1"/>
                <w:sz w:val="22"/>
                <w:szCs w:val="22"/>
                <w:lang w:val="es-CO"/>
              </w:rPr>
              <w:t>La metodología establecida en el presente acto administrativo tendrá aplicación respecto de aquellos procesos de delimitación en los cuales se evidencien avances diferenciados en las distintas áreas o sectores que conforman el ecosistema objeto de delimitación, permitiendo la incorporación progresiva de resultados cuando se hayan cumplido las condiciones técnicas, ambientales, cartográficas, sociales y participativas definidas por la normativa vigente y por las decisiones judiciales aplicables.</w:t>
            </w:r>
          </w:p>
          <w:p w14:paraId="6418686E" w14:textId="77777777" w:rsidR="006D0B61" w:rsidRPr="006D0B61" w:rsidRDefault="006D0B61" w:rsidP="006D0B61">
            <w:pPr>
              <w:spacing w:line="259" w:lineRule="auto"/>
              <w:jc w:val="both"/>
              <w:rPr>
                <w:rFonts w:ascii="Arial Narrow" w:hAnsi="Arial Narrow" w:cs="Arial"/>
                <w:color w:val="000000" w:themeColor="text1"/>
                <w:sz w:val="22"/>
                <w:szCs w:val="22"/>
                <w:lang w:val="es-CO"/>
              </w:rPr>
            </w:pPr>
          </w:p>
          <w:p w14:paraId="590916F7" w14:textId="32042312" w:rsidR="006D0B61" w:rsidRDefault="006D0B61" w:rsidP="006D0B61">
            <w:pPr>
              <w:spacing w:line="259" w:lineRule="auto"/>
              <w:jc w:val="both"/>
              <w:rPr>
                <w:rFonts w:ascii="Arial Narrow" w:hAnsi="Arial Narrow" w:cs="Arial"/>
                <w:color w:val="000000" w:themeColor="text1"/>
                <w:sz w:val="22"/>
                <w:szCs w:val="22"/>
                <w:lang w:val="es-CO"/>
              </w:rPr>
            </w:pPr>
            <w:r w:rsidRPr="006D0B61">
              <w:rPr>
                <w:rFonts w:ascii="Arial Narrow" w:hAnsi="Arial Narrow" w:cs="Arial"/>
                <w:color w:val="000000" w:themeColor="text1"/>
                <w:sz w:val="22"/>
                <w:szCs w:val="22"/>
                <w:lang w:val="es-CO"/>
              </w:rPr>
              <w:t xml:space="preserve">La resolución se dirige principalmente al Ministerio de Ambiente y Desarrollo Sostenible, como autoridad competente para adelantar los procesos de delimitación de ecosistemas de páramo y adoptar los correspondientes actos administrativos. </w:t>
            </w:r>
          </w:p>
          <w:p w14:paraId="04E721B0" w14:textId="77777777" w:rsidR="006D0B61" w:rsidRPr="006D0B61" w:rsidRDefault="006D0B61" w:rsidP="006D0B61">
            <w:pPr>
              <w:spacing w:line="259" w:lineRule="auto"/>
              <w:jc w:val="both"/>
              <w:rPr>
                <w:rFonts w:ascii="Arial Narrow" w:hAnsi="Arial Narrow" w:cs="Arial"/>
                <w:color w:val="000000" w:themeColor="text1"/>
                <w:sz w:val="22"/>
                <w:szCs w:val="22"/>
                <w:lang w:val="es-CO"/>
              </w:rPr>
            </w:pPr>
          </w:p>
          <w:p w14:paraId="4CC2E2FD" w14:textId="77777777" w:rsidR="006D0B61" w:rsidRDefault="006D0B61" w:rsidP="006D0B61">
            <w:pPr>
              <w:spacing w:line="259" w:lineRule="auto"/>
              <w:jc w:val="both"/>
              <w:rPr>
                <w:rFonts w:ascii="Arial Narrow" w:hAnsi="Arial Narrow" w:cs="Arial"/>
                <w:color w:val="000000" w:themeColor="text1"/>
                <w:sz w:val="22"/>
                <w:szCs w:val="22"/>
                <w:lang w:val="es-CO"/>
              </w:rPr>
            </w:pPr>
            <w:r w:rsidRPr="006D0B61">
              <w:rPr>
                <w:rFonts w:ascii="Arial Narrow" w:hAnsi="Arial Narrow" w:cs="Arial"/>
                <w:color w:val="000000" w:themeColor="text1"/>
                <w:sz w:val="22"/>
                <w:szCs w:val="22"/>
                <w:lang w:val="es-CO"/>
              </w:rPr>
              <w:t>De igual forma, la metodología resulta aplicable a las entidades públicas que intervienen en los procesos de delimitación de páramos en el marco de sus competencias constitucionales y legales, incluyendo autoridades ambientales, entidades territoriales, organismos del Sistema Nacional Ambiental —SINA— y demás instituciones que participen en las diferentes fases de dichos procedimientos.</w:t>
            </w:r>
          </w:p>
          <w:p w14:paraId="2EB6B0E0" w14:textId="77777777" w:rsidR="006D0B61" w:rsidRPr="006D0B61" w:rsidRDefault="006D0B61" w:rsidP="006D0B61">
            <w:pPr>
              <w:spacing w:line="259" w:lineRule="auto"/>
              <w:jc w:val="both"/>
              <w:rPr>
                <w:rFonts w:ascii="Arial Narrow" w:hAnsi="Arial Narrow" w:cs="Arial"/>
                <w:color w:val="000000" w:themeColor="text1"/>
                <w:sz w:val="22"/>
                <w:szCs w:val="22"/>
                <w:lang w:val="es-CO"/>
              </w:rPr>
            </w:pPr>
          </w:p>
          <w:p w14:paraId="6B8AD4E8" w14:textId="24B012D8" w:rsidR="006D0B61" w:rsidRDefault="006D0B61" w:rsidP="006D0B61">
            <w:pPr>
              <w:spacing w:line="259" w:lineRule="auto"/>
              <w:jc w:val="both"/>
              <w:rPr>
                <w:rFonts w:ascii="Arial Narrow" w:hAnsi="Arial Narrow" w:cs="Arial"/>
                <w:color w:val="000000" w:themeColor="text1"/>
                <w:sz w:val="22"/>
                <w:szCs w:val="22"/>
                <w:lang w:val="es-CO"/>
              </w:rPr>
            </w:pPr>
            <w:r w:rsidRPr="006D0B61">
              <w:rPr>
                <w:rFonts w:ascii="Arial Narrow" w:hAnsi="Arial Narrow" w:cs="Arial"/>
                <w:color w:val="000000" w:themeColor="text1"/>
                <w:sz w:val="22"/>
                <w:szCs w:val="22"/>
                <w:lang w:val="es-CO"/>
              </w:rPr>
              <w:t>Asimismo, la presente resolución tiene incidencia sobre las comunidades locales, habitantes tradicionales, organizaciones sociales, organizaciones comunitarias, sectores productivos, grupos étnicos cuando corresponda, y demás actores que participen en los procesos de delimitación de páramos, en la medida en que establece el mecanismo mediante el cual podrán incorporarse progresivamente los resultados derivados de los espacios de participación, diálogo, concertación y construcción colectiva desarrollados dentro de dichos procesos.</w:t>
            </w:r>
          </w:p>
          <w:p w14:paraId="6E026226" w14:textId="3881838C" w:rsidR="00973352" w:rsidRPr="00431BB6" w:rsidRDefault="00973352" w:rsidP="006D0B61">
            <w:pPr>
              <w:ind w:left="720"/>
              <w:jc w:val="both"/>
              <w:rPr>
                <w:rFonts w:ascii="Arial Narrow" w:hAnsi="Arial Narrow" w:cs="Arial"/>
                <w:color w:val="000000"/>
                <w:sz w:val="22"/>
                <w:szCs w:val="22"/>
              </w:rPr>
            </w:pPr>
          </w:p>
        </w:tc>
      </w:tr>
      <w:tr w:rsidR="00DF60FD" w:rsidRPr="00431BB6" w14:paraId="3351BA8D" w14:textId="77777777" w:rsidTr="2484F631">
        <w:trPr>
          <w:trHeight w:val="1586"/>
        </w:trPr>
        <w:tc>
          <w:tcPr>
            <w:tcW w:w="10774" w:type="dxa"/>
            <w:gridSpan w:val="3"/>
            <w:tcBorders>
              <w:bottom w:val="single" w:sz="4" w:space="0" w:color="auto"/>
            </w:tcBorders>
            <w:shd w:val="clear" w:color="auto" w:fill="FFFFFF" w:themeFill="background1"/>
            <w:vAlign w:val="center"/>
          </w:tcPr>
          <w:p w14:paraId="781233BF" w14:textId="77777777" w:rsidR="00DF60FD" w:rsidRPr="00431BB6" w:rsidRDefault="00DF60FD" w:rsidP="000505CC">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t>VIABILIDAD JURÍDICA</w:t>
            </w:r>
          </w:p>
          <w:p w14:paraId="676BDC04" w14:textId="77777777" w:rsidR="00D05B67" w:rsidRPr="00431BB6" w:rsidRDefault="00D05B67" w:rsidP="0075705D">
            <w:pPr>
              <w:ind w:left="494" w:hanging="283"/>
              <w:rPr>
                <w:rFonts w:ascii="Arial Narrow" w:hAnsi="Arial Narrow" w:cs="Arial"/>
                <w:i/>
                <w:color w:val="808080"/>
                <w:sz w:val="22"/>
                <w:szCs w:val="22"/>
              </w:rPr>
            </w:pPr>
          </w:p>
          <w:p w14:paraId="390BE17D" w14:textId="77777777" w:rsidR="004E4FE8" w:rsidRPr="004E4FE8" w:rsidRDefault="00795C6B" w:rsidP="004E4FE8">
            <w:pPr>
              <w:numPr>
                <w:ilvl w:val="1"/>
                <w:numId w:val="5"/>
              </w:numPr>
              <w:jc w:val="both"/>
              <w:rPr>
                <w:rFonts w:ascii="Arial Narrow" w:hAnsi="Arial Narrow" w:cs="Segoe UI"/>
                <w:sz w:val="22"/>
                <w:szCs w:val="22"/>
              </w:rPr>
            </w:pPr>
            <w:r w:rsidRPr="52D51FED">
              <w:rPr>
                <w:rFonts w:ascii="Arial Narrow" w:hAnsi="Arial Narrow" w:cs="Arial"/>
                <w:sz w:val="22"/>
                <w:szCs w:val="22"/>
                <w:lang w:val="es-CO" w:eastAsia="es-CO"/>
              </w:rPr>
              <w:t>Análisis de las normas que otorgan la competencia para la expedición de</w:t>
            </w:r>
            <w:r w:rsidR="6107F6F4" w:rsidRPr="52D51FED">
              <w:rPr>
                <w:rFonts w:ascii="Arial Narrow" w:hAnsi="Arial Narrow" w:cs="Arial"/>
                <w:sz w:val="22"/>
                <w:szCs w:val="22"/>
                <w:lang w:val="es-CO" w:eastAsia="es-CO"/>
              </w:rPr>
              <w:t xml:space="preserve">l acto administrativo </w:t>
            </w:r>
          </w:p>
          <w:p w14:paraId="14FE68D6" w14:textId="77777777" w:rsidR="004E4FE8" w:rsidRDefault="004E4FE8" w:rsidP="004E4FE8">
            <w:pPr>
              <w:jc w:val="both"/>
              <w:rPr>
                <w:rFonts w:cs="Arial"/>
                <w:lang w:val="es-CO" w:eastAsia="es-CO"/>
              </w:rPr>
            </w:pPr>
          </w:p>
          <w:p w14:paraId="01FF1755" w14:textId="77777777" w:rsidR="004E4FE8" w:rsidRDefault="004E4FE8" w:rsidP="004E4FE8">
            <w:pPr>
              <w:jc w:val="both"/>
              <w:rPr>
                <w:rFonts w:ascii="Arial Narrow" w:hAnsi="Arial Narrow" w:cs="Arial"/>
                <w:sz w:val="22"/>
                <w:szCs w:val="22"/>
                <w:lang w:val="es-CO" w:eastAsia="es-CO"/>
              </w:rPr>
            </w:pPr>
            <w:r w:rsidRPr="004E4FE8">
              <w:rPr>
                <w:rFonts w:ascii="Arial Narrow" w:hAnsi="Arial Narrow" w:cs="Arial"/>
                <w:sz w:val="22"/>
                <w:szCs w:val="22"/>
                <w:lang w:val="es-CO" w:eastAsia="es-CO"/>
              </w:rPr>
              <w:t xml:space="preserve">La Constitución Política de Colombia establece en sus artículos 79 y 80 el deber del Estado de proteger la diversidad e integridad del ambiente, conservar las áreas de especial importancia ecológica y planificar el manejo y aprovechamiento de los recursos naturales </w:t>
            </w:r>
            <w:r w:rsidRPr="004E4FE8">
              <w:rPr>
                <w:rFonts w:ascii="Arial Narrow" w:hAnsi="Arial Narrow" w:cs="Arial"/>
                <w:sz w:val="22"/>
                <w:szCs w:val="22"/>
                <w:lang w:val="es-CO" w:eastAsia="es-CO"/>
              </w:rPr>
              <w:lastRenderedPageBreak/>
              <w:t>para garantizar su desarrollo sostenible, conservación, restauración o sustitución. En desarrollo de dichos mandatos constitucionales, el legislador ha atribuido al Ministerio de Ambiente y Desarrollo Sostenible competencias orientadas a la formulación de políticas, regulación y adopción de instrumentos dirigidos a la protección de los ecosistemas estratégicos del país, entre ellos los ecosistemas de páramo.</w:t>
            </w:r>
          </w:p>
          <w:p w14:paraId="3EE11EFA" w14:textId="77777777" w:rsidR="004E4FE8" w:rsidRPr="004E4FE8" w:rsidRDefault="004E4FE8" w:rsidP="004E4FE8">
            <w:pPr>
              <w:jc w:val="both"/>
              <w:rPr>
                <w:rFonts w:ascii="Arial Narrow" w:hAnsi="Arial Narrow" w:cs="Arial"/>
                <w:sz w:val="22"/>
                <w:szCs w:val="22"/>
                <w:lang w:val="es-CO" w:eastAsia="es-CO"/>
              </w:rPr>
            </w:pPr>
          </w:p>
          <w:p w14:paraId="322ECDC1" w14:textId="77777777" w:rsidR="004E4FE8" w:rsidRDefault="004E4FE8" w:rsidP="004E4FE8">
            <w:pPr>
              <w:jc w:val="both"/>
              <w:rPr>
                <w:rFonts w:ascii="Arial Narrow" w:hAnsi="Arial Narrow" w:cs="Arial"/>
                <w:sz w:val="22"/>
                <w:szCs w:val="22"/>
                <w:lang w:val="es-CO" w:eastAsia="es-CO"/>
              </w:rPr>
            </w:pPr>
            <w:r w:rsidRPr="004E4FE8">
              <w:rPr>
                <w:rFonts w:ascii="Arial Narrow" w:hAnsi="Arial Narrow" w:cs="Arial"/>
                <w:sz w:val="22"/>
                <w:szCs w:val="22"/>
                <w:lang w:val="es-CO" w:eastAsia="es-CO"/>
              </w:rPr>
              <w:t>El artículo 5 de la Ley 99 de 1993 asignó al entonces Ministerio del Medio Ambiente, hoy Ministerio de Ambiente y Desarrollo Sostenible, la función de formular la política nacional ambiental, regular las condiciones generales para el saneamiento del ambiente y el uso, manejo, aprovechamiento, conservación, restauración y recuperación de los recursos naturales, así como definir y regular los instrumentos administrativos y técnicos necesarios para el cumplimiento de tales fines. De igual manera, dicha disposición le atribuye la función de establecer las reglas y criterios de ordenamiento ambiental del territorio y coordinar las acciones dirigidas a la protección de los ecosistemas estratégicos.</w:t>
            </w:r>
          </w:p>
          <w:p w14:paraId="67566D06" w14:textId="77777777" w:rsidR="004E4FE8" w:rsidRPr="004E4FE8" w:rsidRDefault="004E4FE8" w:rsidP="004E4FE8">
            <w:pPr>
              <w:jc w:val="both"/>
              <w:rPr>
                <w:rFonts w:ascii="Arial Narrow" w:hAnsi="Arial Narrow" w:cs="Arial"/>
                <w:sz w:val="22"/>
                <w:szCs w:val="22"/>
                <w:lang w:val="es-CO" w:eastAsia="es-CO"/>
              </w:rPr>
            </w:pPr>
          </w:p>
          <w:p w14:paraId="48982F98" w14:textId="77777777" w:rsidR="004E4FE8" w:rsidRDefault="004E4FE8" w:rsidP="004E4FE8">
            <w:pPr>
              <w:jc w:val="both"/>
              <w:rPr>
                <w:rFonts w:ascii="Arial Narrow" w:hAnsi="Arial Narrow" w:cs="Arial"/>
                <w:sz w:val="22"/>
                <w:szCs w:val="22"/>
                <w:lang w:val="es-CO" w:eastAsia="es-CO"/>
              </w:rPr>
            </w:pPr>
            <w:r w:rsidRPr="004E4FE8">
              <w:rPr>
                <w:rFonts w:ascii="Arial Narrow" w:hAnsi="Arial Narrow" w:cs="Arial"/>
                <w:sz w:val="22"/>
                <w:szCs w:val="22"/>
                <w:lang w:val="es-CO" w:eastAsia="es-CO"/>
              </w:rPr>
              <w:t>Posteriormente, el Decreto Ley 3570 de 2011, mediante el cual se modificó la estructura del Ministerio de Ambiente y Desarrollo Sostenible, estableció dentro de sus objetivos y funciones la formulación, adopción y coordinación de políticas, regulaciones y criterios ambientales para la conservación, protección y manejo sostenible de los recursos naturales renovables y del ambiente, así como la definición de instrumentos para el ordenamiento ambiental del territorio y la protección de áreas de especial importancia ecológica.</w:t>
            </w:r>
          </w:p>
          <w:p w14:paraId="3F5F354A" w14:textId="77777777" w:rsidR="004E4FE8" w:rsidRPr="004E4FE8" w:rsidRDefault="004E4FE8" w:rsidP="004E4FE8">
            <w:pPr>
              <w:jc w:val="both"/>
              <w:rPr>
                <w:rFonts w:ascii="Arial Narrow" w:hAnsi="Arial Narrow" w:cs="Arial"/>
                <w:sz w:val="22"/>
                <w:szCs w:val="22"/>
                <w:lang w:val="es-CO" w:eastAsia="es-CO"/>
              </w:rPr>
            </w:pPr>
          </w:p>
          <w:p w14:paraId="1166B9D5" w14:textId="77777777" w:rsidR="004E4FE8" w:rsidRDefault="004E4FE8" w:rsidP="004E4FE8">
            <w:pPr>
              <w:jc w:val="both"/>
              <w:rPr>
                <w:rFonts w:ascii="Arial Narrow" w:hAnsi="Arial Narrow" w:cs="Arial"/>
                <w:sz w:val="22"/>
                <w:szCs w:val="22"/>
                <w:lang w:val="es-CO" w:eastAsia="es-CO"/>
              </w:rPr>
            </w:pPr>
            <w:r w:rsidRPr="004E4FE8">
              <w:rPr>
                <w:rFonts w:ascii="Arial Narrow" w:hAnsi="Arial Narrow" w:cs="Arial"/>
                <w:sz w:val="22"/>
                <w:szCs w:val="22"/>
                <w:lang w:val="es-CO" w:eastAsia="es-CO"/>
              </w:rPr>
              <w:t>En materia específica de páramos, el artículo 202 de la Ley 1450 de 2011 dispuso que las áreas de páramo debían ser delimitadas a escala 1:25.000 por el Ministerio de Ambiente y Desarrollo Sostenible con base en estudios técnicos, económicos, sociales y ambientales. Posteriormente, el artículo 173 de la Ley 1753 de 2015 reiteró dicha competencia y estableció reglas orientadas a la protección especial de estos ecosistemas estratégicos.</w:t>
            </w:r>
          </w:p>
          <w:p w14:paraId="15A76B8A" w14:textId="77777777" w:rsidR="004E4FE8" w:rsidRPr="004E4FE8" w:rsidRDefault="004E4FE8" w:rsidP="004E4FE8">
            <w:pPr>
              <w:jc w:val="both"/>
              <w:rPr>
                <w:rFonts w:ascii="Arial Narrow" w:hAnsi="Arial Narrow" w:cs="Arial"/>
                <w:sz w:val="22"/>
                <w:szCs w:val="22"/>
                <w:lang w:val="es-CO" w:eastAsia="es-CO"/>
              </w:rPr>
            </w:pPr>
          </w:p>
          <w:p w14:paraId="17601F5C" w14:textId="35B01F7F" w:rsidR="004E4FE8" w:rsidRPr="004E4FE8" w:rsidRDefault="004E4FE8" w:rsidP="004E4FE8">
            <w:pPr>
              <w:jc w:val="both"/>
              <w:rPr>
                <w:rFonts w:ascii="Arial Narrow" w:hAnsi="Arial Narrow" w:cs="Arial"/>
                <w:sz w:val="22"/>
                <w:szCs w:val="22"/>
                <w:lang w:val="es-CO" w:eastAsia="es-CO"/>
              </w:rPr>
            </w:pPr>
            <w:r w:rsidRPr="004E4FE8">
              <w:rPr>
                <w:rFonts w:ascii="Arial Narrow" w:hAnsi="Arial Narrow" w:cs="Arial"/>
                <w:sz w:val="22"/>
                <w:szCs w:val="22"/>
                <w:lang w:val="es-CO" w:eastAsia="es-CO"/>
              </w:rPr>
              <w:t>A su vez, la Ley 1930 de 2018 estableció las directrices para la gestión integral de los páramos y reconoció la delimitación como uno de los principales instrumentos para su protección, conservación, restauración, uso sostenible y gestión integral. Dicha ley ratificó el papel del Ministerio de Ambiente y Desarrollo Sostenible como autoridad competente para adelantar los procesos de delimitación y adoptar las decisiones administrativas correspondientes.</w:t>
            </w:r>
          </w:p>
          <w:p w14:paraId="54F992A4" w14:textId="77777777" w:rsidR="00DC65B6" w:rsidRPr="00431BB6" w:rsidRDefault="00DC65B6" w:rsidP="00DC65B6">
            <w:pPr>
              <w:jc w:val="both"/>
              <w:rPr>
                <w:rFonts w:ascii="Arial Narrow" w:hAnsi="Arial Narrow" w:cs="Arial"/>
                <w:sz w:val="22"/>
                <w:szCs w:val="22"/>
                <w:lang w:val="es-CO" w:eastAsia="es-CO"/>
              </w:rPr>
            </w:pPr>
          </w:p>
          <w:p w14:paraId="1792F0D8" w14:textId="2E8976EB" w:rsidR="00795C6B" w:rsidRDefault="00795C6B" w:rsidP="000505CC">
            <w:pPr>
              <w:numPr>
                <w:ilvl w:val="1"/>
                <w:numId w:val="5"/>
              </w:numPr>
              <w:jc w:val="both"/>
              <w:rPr>
                <w:rFonts w:ascii="Arial Narrow" w:hAnsi="Arial Narrow" w:cs="Arial"/>
                <w:sz w:val="22"/>
                <w:szCs w:val="22"/>
                <w:lang w:val="es-CO" w:eastAsia="es-CO"/>
              </w:rPr>
            </w:pPr>
            <w:r w:rsidRPr="00431BB6">
              <w:rPr>
                <w:rFonts w:ascii="Arial Narrow" w:hAnsi="Arial Narrow" w:cs="Arial"/>
                <w:sz w:val="22"/>
                <w:szCs w:val="22"/>
                <w:lang w:val="es-CO" w:eastAsia="es-CO"/>
              </w:rPr>
              <w:t>Vigencia de la ley o norma reglamentada o desarrollada</w:t>
            </w:r>
          </w:p>
          <w:p w14:paraId="272C282B" w14:textId="77777777" w:rsidR="00F247AF" w:rsidRDefault="00F247AF" w:rsidP="00F247AF">
            <w:pPr>
              <w:ind w:left="720"/>
              <w:jc w:val="both"/>
              <w:rPr>
                <w:rFonts w:ascii="Arial Narrow" w:hAnsi="Arial Narrow" w:cs="Arial"/>
                <w:sz w:val="22"/>
                <w:szCs w:val="22"/>
                <w:lang w:val="es-CO" w:eastAsia="es-CO"/>
              </w:rPr>
            </w:pPr>
          </w:p>
          <w:p w14:paraId="052073EA" w14:textId="1862044E" w:rsidR="00E84513" w:rsidRDefault="004E4FE8" w:rsidP="00E84513">
            <w:pPr>
              <w:jc w:val="both"/>
              <w:rPr>
                <w:rFonts w:cs="Arial"/>
                <w:lang w:val="es-CO" w:eastAsia="es-CO"/>
              </w:rPr>
            </w:pPr>
            <w:r w:rsidRPr="00466583">
              <w:rPr>
                <w:rStyle w:val="normaltextrun"/>
                <w:rFonts w:ascii="Arial Narrow" w:hAnsi="Arial Narrow"/>
                <w:color w:val="000000"/>
                <w:sz w:val="22"/>
                <w:szCs w:val="22"/>
                <w:shd w:val="clear" w:color="auto" w:fill="FFFFFF"/>
              </w:rPr>
              <w:t>No reglam</w:t>
            </w:r>
            <w:r w:rsidR="00944631" w:rsidRPr="00466583">
              <w:rPr>
                <w:rStyle w:val="normaltextrun"/>
                <w:rFonts w:ascii="Arial Narrow" w:hAnsi="Arial Narrow"/>
                <w:color w:val="000000"/>
                <w:sz w:val="22"/>
                <w:szCs w:val="22"/>
                <w:shd w:val="clear" w:color="auto" w:fill="FFFFFF"/>
              </w:rPr>
              <w:t>enta</w:t>
            </w:r>
            <w:r w:rsidR="00466583" w:rsidRPr="00466583">
              <w:rPr>
                <w:rStyle w:val="normaltextrun"/>
                <w:rFonts w:ascii="Arial Narrow" w:hAnsi="Arial Narrow"/>
                <w:color w:val="000000"/>
                <w:sz w:val="22"/>
                <w:szCs w:val="22"/>
                <w:shd w:val="clear" w:color="auto" w:fill="FFFFFF"/>
              </w:rPr>
              <w:t xml:space="preserve"> ninguna norma</w:t>
            </w:r>
          </w:p>
          <w:p w14:paraId="5ABF280C" w14:textId="77777777" w:rsidR="00E84513" w:rsidRDefault="00E84513" w:rsidP="00E84513">
            <w:pPr>
              <w:jc w:val="both"/>
              <w:rPr>
                <w:rFonts w:cs="Arial"/>
                <w:lang w:val="es-CO" w:eastAsia="es-CO"/>
              </w:rPr>
            </w:pPr>
          </w:p>
          <w:p w14:paraId="7CC24C68" w14:textId="7800CB47" w:rsidR="00C943E9" w:rsidRPr="009A1ABF" w:rsidRDefault="00795C6B" w:rsidP="009A1ABF">
            <w:pPr>
              <w:pStyle w:val="Prrafodelista"/>
              <w:numPr>
                <w:ilvl w:val="1"/>
                <w:numId w:val="5"/>
              </w:numPr>
              <w:jc w:val="both"/>
              <w:rPr>
                <w:rFonts w:ascii="Arial Narrow" w:hAnsi="Arial Narrow" w:cs="Arial"/>
                <w:sz w:val="22"/>
                <w:szCs w:val="22"/>
                <w:lang w:val="es-CO" w:eastAsia="es-CO"/>
              </w:rPr>
            </w:pPr>
            <w:r w:rsidRPr="009A1ABF">
              <w:rPr>
                <w:rFonts w:ascii="Arial Narrow" w:hAnsi="Arial Narrow" w:cs="Arial"/>
                <w:sz w:val="22"/>
                <w:szCs w:val="22"/>
                <w:lang w:val="es-CO" w:eastAsia="es-CO"/>
              </w:rPr>
              <w:t>Disposiciones deroga</w:t>
            </w:r>
            <w:r w:rsidR="008F1DE8" w:rsidRPr="009A1ABF">
              <w:rPr>
                <w:rFonts w:ascii="Arial Narrow" w:hAnsi="Arial Narrow" w:cs="Arial"/>
                <w:sz w:val="22"/>
                <w:szCs w:val="22"/>
                <w:lang w:val="es-CO" w:eastAsia="es-CO"/>
              </w:rPr>
              <w:t>da</w:t>
            </w:r>
            <w:r w:rsidRPr="009A1ABF">
              <w:rPr>
                <w:rFonts w:ascii="Arial Narrow" w:hAnsi="Arial Narrow" w:cs="Arial"/>
                <w:sz w:val="22"/>
                <w:szCs w:val="22"/>
                <w:lang w:val="es-CO" w:eastAsia="es-CO"/>
              </w:rPr>
              <w:t>s, subrogadas, modificadas, adicionadas</w:t>
            </w:r>
            <w:r w:rsidR="00D05B67" w:rsidRPr="009A1ABF">
              <w:rPr>
                <w:rFonts w:ascii="Arial Narrow" w:hAnsi="Arial Narrow" w:cs="Arial"/>
                <w:sz w:val="22"/>
                <w:szCs w:val="22"/>
                <w:lang w:val="es-CO" w:eastAsia="es-CO"/>
              </w:rPr>
              <w:t xml:space="preserve"> o sustituidas</w:t>
            </w:r>
          </w:p>
          <w:p w14:paraId="44593CAB" w14:textId="77777777" w:rsidR="00983696" w:rsidRDefault="00983696" w:rsidP="0075705D">
            <w:pPr>
              <w:ind w:left="494" w:hanging="283"/>
              <w:jc w:val="both"/>
              <w:rPr>
                <w:rFonts w:ascii="Arial Narrow" w:hAnsi="Arial Narrow" w:cs="Arial"/>
                <w:sz w:val="22"/>
                <w:szCs w:val="22"/>
                <w:lang w:val="es-CO" w:eastAsia="es-CO"/>
              </w:rPr>
            </w:pPr>
          </w:p>
          <w:p w14:paraId="3B175665" w14:textId="7E86FD52" w:rsidR="00795C6B" w:rsidRPr="00431BB6" w:rsidRDefault="00944631" w:rsidP="00C943E9">
            <w:pPr>
              <w:jc w:val="both"/>
              <w:rPr>
                <w:rFonts w:ascii="Arial Narrow" w:hAnsi="Arial Narrow" w:cs="Arial"/>
                <w:sz w:val="22"/>
                <w:szCs w:val="22"/>
                <w:lang w:val="es-CO" w:eastAsia="es-CO"/>
              </w:rPr>
            </w:pPr>
            <w:r>
              <w:rPr>
                <w:rStyle w:val="normaltextrun"/>
                <w:rFonts w:ascii="Arial Narrow" w:hAnsi="Arial Narrow"/>
                <w:color w:val="000000"/>
                <w:sz w:val="22"/>
                <w:szCs w:val="22"/>
                <w:shd w:val="clear" w:color="auto" w:fill="FFFFFF"/>
              </w:rPr>
              <w:t>N</w:t>
            </w:r>
            <w:r w:rsidR="00983696">
              <w:rPr>
                <w:rStyle w:val="normaltextrun"/>
                <w:rFonts w:ascii="Arial Narrow" w:hAnsi="Arial Narrow"/>
                <w:color w:val="000000"/>
                <w:sz w:val="22"/>
                <w:szCs w:val="22"/>
                <w:shd w:val="clear" w:color="auto" w:fill="FFFFFF"/>
              </w:rPr>
              <w:t>o hay disposiciones que sean derogadas, subrogadas, modificadas, adicionadas o sustituidas.</w:t>
            </w:r>
            <w:r w:rsidR="00983696">
              <w:rPr>
                <w:rStyle w:val="eop"/>
                <w:rFonts w:ascii="Arial Narrow" w:hAnsi="Arial Narrow"/>
                <w:color w:val="000000"/>
                <w:sz w:val="22"/>
                <w:szCs w:val="22"/>
                <w:shd w:val="clear" w:color="auto" w:fill="FFFFFF"/>
              </w:rPr>
              <w:t> </w:t>
            </w:r>
            <w:r w:rsidR="00D05B67" w:rsidRPr="00431BB6">
              <w:rPr>
                <w:rFonts w:ascii="Arial Narrow" w:hAnsi="Arial Narrow" w:cs="Arial"/>
                <w:sz w:val="22"/>
                <w:szCs w:val="22"/>
                <w:lang w:val="es-CO" w:eastAsia="es-CO"/>
              </w:rPr>
              <w:t xml:space="preserve"> </w:t>
            </w:r>
          </w:p>
          <w:p w14:paraId="095A2A0D" w14:textId="77777777" w:rsidR="00D05B67" w:rsidRPr="00431BB6" w:rsidRDefault="00D05B67" w:rsidP="0075705D">
            <w:pPr>
              <w:ind w:left="494" w:hanging="283"/>
              <w:jc w:val="both"/>
              <w:rPr>
                <w:rFonts w:ascii="Arial Narrow" w:hAnsi="Arial Narrow" w:cs="Arial"/>
                <w:sz w:val="22"/>
                <w:szCs w:val="22"/>
                <w:lang w:val="es-CO" w:eastAsia="es-CO"/>
              </w:rPr>
            </w:pPr>
          </w:p>
          <w:p w14:paraId="630BE187" w14:textId="6B0F63F4" w:rsidR="00D05B67" w:rsidRPr="009A1ABF" w:rsidRDefault="2890E09E" w:rsidP="009A1ABF">
            <w:pPr>
              <w:pStyle w:val="Prrafodelista"/>
              <w:numPr>
                <w:ilvl w:val="1"/>
                <w:numId w:val="5"/>
              </w:numPr>
              <w:jc w:val="both"/>
              <w:rPr>
                <w:rFonts w:ascii="Arial Narrow" w:hAnsi="Arial Narrow" w:cs="Arial"/>
                <w:sz w:val="22"/>
                <w:szCs w:val="22"/>
                <w:lang w:val="es-CO" w:eastAsia="es-CO"/>
              </w:rPr>
            </w:pPr>
            <w:r w:rsidRPr="009A1ABF">
              <w:rPr>
                <w:rFonts w:ascii="Arial Narrow" w:hAnsi="Arial Narrow" w:cs="Arial"/>
                <w:sz w:val="22"/>
                <w:szCs w:val="22"/>
                <w:lang w:val="es-CO" w:eastAsia="es-CO"/>
              </w:rPr>
              <w:t>Revisión y análisis de la jurisprudencia que tenga impacto o sea relevante para la expedición del proyecto normativo (órganos de cierre de cada jurisdicción)</w:t>
            </w:r>
          </w:p>
          <w:p w14:paraId="0C7C597A" w14:textId="77777777" w:rsidR="00795C6B" w:rsidRDefault="00795C6B" w:rsidP="00965DB6">
            <w:pPr>
              <w:jc w:val="both"/>
              <w:rPr>
                <w:rFonts w:ascii="Arial Narrow" w:hAnsi="Arial Narrow" w:cs="Arial"/>
                <w:sz w:val="22"/>
                <w:szCs w:val="22"/>
                <w:lang w:val="es-CO" w:eastAsia="es-CO"/>
              </w:rPr>
            </w:pPr>
          </w:p>
          <w:p w14:paraId="12A36129" w14:textId="77777777" w:rsidR="00965DB6" w:rsidRDefault="00965DB6" w:rsidP="00965DB6">
            <w:pPr>
              <w:jc w:val="both"/>
              <w:rPr>
                <w:rFonts w:ascii="Arial Narrow" w:hAnsi="Arial Narrow" w:cs="Arial"/>
                <w:sz w:val="22"/>
                <w:szCs w:val="22"/>
                <w:lang w:val="es-CO" w:eastAsia="es-CO"/>
              </w:rPr>
            </w:pPr>
          </w:p>
          <w:p w14:paraId="1EB54877" w14:textId="2993560D" w:rsidR="00965DB6" w:rsidRDefault="00965DB6" w:rsidP="00965DB6">
            <w:pPr>
              <w:jc w:val="both"/>
              <w:rPr>
                <w:rFonts w:ascii="Arial Narrow" w:hAnsi="Arial Narrow" w:cs="Arial"/>
                <w:sz w:val="22"/>
                <w:szCs w:val="22"/>
                <w:lang w:val="es-CO" w:eastAsia="es-CO"/>
              </w:rPr>
            </w:pPr>
            <w:r>
              <w:rPr>
                <w:rFonts w:ascii="Arial Narrow" w:hAnsi="Arial Narrow" w:cs="Arial"/>
                <w:sz w:val="22"/>
                <w:szCs w:val="22"/>
                <w:lang w:val="es-CO" w:eastAsia="es-CO"/>
              </w:rPr>
              <w:t>La</w:t>
            </w:r>
            <w:r w:rsidRPr="00965DB6">
              <w:rPr>
                <w:rFonts w:ascii="Arial Narrow" w:hAnsi="Arial Narrow" w:cs="Arial"/>
                <w:sz w:val="22"/>
                <w:szCs w:val="22"/>
                <w:lang w:val="es-CO" w:eastAsia="es-CO"/>
              </w:rPr>
              <w:t xml:space="preserve"> Corte Constitucional mediante sentencia C-431 de 2000, dispuso que le corresponde al Estado con referencia a la protección del ambiente: “(…) 1) proteger su diversidad e integridad, 2) salvaguardar las riquezas naturales de la Nación, 3) conservar las áreas de especial importancia ecológica, 4) fomentar la educación ambiental, 5) planificar el manejo y aprovechamiento de los recursos naturales para así garantizar su desarrollo sostenible, su conservación, restauración o sustitución, 6) prevenir y controlar los factores de deterioro ambiental, 7) imponer las sanciones legales y exigir la reparación de los daños causados al ambiente y 8) cooperar con otras naciones en la protección de los ecosistemas situados en las zonas de frontera”.</w:t>
            </w:r>
          </w:p>
          <w:p w14:paraId="35AC76DC" w14:textId="77777777" w:rsidR="00965DB6" w:rsidRPr="00965DB6" w:rsidRDefault="00965DB6" w:rsidP="00965DB6">
            <w:pPr>
              <w:jc w:val="both"/>
              <w:rPr>
                <w:rFonts w:ascii="Arial Narrow" w:hAnsi="Arial Narrow" w:cs="Arial"/>
                <w:sz w:val="22"/>
                <w:szCs w:val="22"/>
                <w:lang w:val="es-CO" w:eastAsia="es-CO"/>
              </w:rPr>
            </w:pPr>
          </w:p>
          <w:p w14:paraId="6F8B0B1B" w14:textId="77777777" w:rsidR="00965DB6" w:rsidRDefault="00965DB6" w:rsidP="00965DB6">
            <w:pPr>
              <w:jc w:val="both"/>
              <w:rPr>
                <w:rFonts w:ascii="Arial Narrow" w:hAnsi="Arial Narrow" w:cs="Arial"/>
                <w:sz w:val="22"/>
                <w:szCs w:val="22"/>
                <w:lang w:val="es-CO" w:eastAsia="es-CO"/>
              </w:rPr>
            </w:pPr>
            <w:r w:rsidRPr="00965DB6">
              <w:rPr>
                <w:rFonts w:ascii="Arial Narrow" w:hAnsi="Arial Narrow" w:cs="Arial"/>
                <w:sz w:val="22"/>
                <w:szCs w:val="22"/>
                <w:lang w:val="es-CO" w:eastAsia="es-CO"/>
              </w:rPr>
              <w:lastRenderedPageBreak/>
              <w:t xml:space="preserve">Que en las Sentencias T-348 de 2012, T-294 de 2014 y T-660 de 2015, T-361 de 2017 la Corte referenció la declaración de Río para indicar la existencia de un derecho de la participación ambiental en cabeza de las comunidades. De igual forma, precisó la relevancia que tiene el derecho al acceso de la información, y la intervención </w:t>
            </w:r>
            <w:proofErr w:type="gramStart"/>
            <w:r w:rsidRPr="00965DB6">
              <w:rPr>
                <w:rFonts w:ascii="Arial Narrow" w:hAnsi="Arial Narrow" w:cs="Arial"/>
                <w:sz w:val="22"/>
                <w:szCs w:val="22"/>
                <w:lang w:val="es-CO" w:eastAsia="es-CO"/>
              </w:rPr>
              <w:t>real</w:t>
            </w:r>
            <w:proofErr w:type="gramEnd"/>
            <w:r w:rsidRPr="00965DB6">
              <w:rPr>
                <w:rFonts w:ascii="Arial Narrow" w:hAnsi="Arial Narrow" w:cs="Arial"/>
                <w:sz w:val="22"/>
                <w:szCs w:val="22"/>
                <w:lang w:val="es-CO" w:eastAsia="es-CO"/>
              </w:rPr>
              <w:t xml:space="preserve"> así como efectiva de las personas en los trámites decisorios para la garantía de la participación.</w:t>
            </w:r>
          </w:p>
          <w:p w14:paraId="68DB3DA0" w14:textId="77777777" w:rsidR="00965DB6" w:rsidRDefault="00965DB6" w:rsidP="00965DB6">
            <w:pPr>
              <w:jc w:val="both"/>
              <w:rPr>
                <w:rFonts w:ascii="Arial Narrow" w:hAnsi="Arial Narrow" w:cs="Arial"/>
                <w:sz w:val="22"/>
                <w:szCs w:val="22"/>
                <w:lang w:val="es-CO" w:eastAsia="es-CO"/>
              </w:rPr>
            </w:pPr>
          </w:p>
          <w:p w14:paraId="7F091D7F" w14:textId="77777777" w:rsidR="00965DB6" w:rsidRDefault="00965DB6" w:rsidP="00965DB6">
            <w:pPr>
              <w:jc w:val="both"/>
              <w:rPr>
                <w:rFonts w:ascii="Arial Narrow" w:hAnsi="Arial Narrow" w:cs="Arial"/>
                <w:sz w:val="22"/>
                <w:szCs w:val="22"/>
                <w:lang w:val="es-CO" w:eastAsia="es-CO"/>
              </w:rPr>
            </w:pPr>
            <w:r>
              <w:rPr>
                <w:rFonts w:ascii="Arial Narrow" w:hAnsi="Arial Narrow" w:cs="Arial"/>
                <w:sz w:val="22"/>
                <w:szCs w:val="22"/>
                <w:lang w:val="es-CO" w:eastAsia="es-CO"/>
              </w:rPr>
              <w:t>L</w:t>
            </w:r>
            <w:r w:rsidRPr="00965DB6">
              <w:rPr>
                <w:rFonts w:ascii="Arial Narrow" w:hAnsi="Arial Narrow" w:cs="Arial"/>
                <w:sz w:val="22"/>
                <w:szCs w:val="22"/>
                <w:lang w:val="es-CO" w:eastAsia="es-CO"/>
              </w:rPr>
              <w:t xml:space="preserve">a Corte Constitucional estableció en la sentencia T-361 de 2017 que “Los páramos son un ecosistema único en el mundo del bioma </w:t>
            </w:r>
            <w:proofErr w:type="spellStart"/>
            <w:r w:rsidRPr="00965DB6">
              <w:rPr>
                <w:rFonts w:ascii="Arial Narrow" w:hAnsi="Arial Narrow" w:cs="Arial"/>
                <w:sz w:val="22"/>
                <w:szCs w:val="22"/>
                <w:lang w:val="es-CO" w:eastAsia="es-CO"/>
              </w:rPr>
              <w:t>tropalpino</w:t>
            </w:r>
            <w:proofErr w:type="spellEnd"/>
            <w:r w:rsidRPr="00965DB6">
              <w:rPr>
                <w:rFonts w:ascii="Arial Narrow" w:hAnsi="Arial Narrow" w:cs="Arial"/>
                <w:sz w:val="22"/>
                <w:szCs w:val="22"/>
                <w:lang w:val="es-CO" w:eastAsia="es-CO"/>
              </w:rPr>
              <w:t xml:space="preserve"> y Colombia posee aproximadamente la mitad de éste en la superficie de la tierra. La principal importancia de ese entorno natural se refiere a su biodiversidad, y a los servicios ambientales que ofrece. El ecosistema paramuno es sumamente sensible a la intervención humana con las actividades agrícolas, ganaderas o mineras, por ello, debe protegerse y gestionarse con sumo cuidado”</w:t>
            </w:r>
          </w:p>
          <w:p w14:paraId="50024502" w14:textId="77777777" w:rsidR="00965DB6" w:rsidRDefault="00965DB6" w:rsidP="00965DB6">
            <w:pPr>
              <w:jc w:val="both"/>
              <w:rPr>
                <w:rFonts w:ascii="Arial Narrow" w:hAnsi="Arial Narrow" w:cs="Arial"/>
                <w:sz w:val="22"/>
                <w:szCs w:val="22"/>
                <w:lang w:val="es-CO" w:eastAsia="es-CO"/>
              </w:rPr>
            </w:pPr>
          </w:p>
          <w:p w14:paraId="4B2DB3A6" w14:textId="35C16324" w:rsidR="00965DB6" w:rsidRPr="00431BB6" w:rsidRDefault="00965DB6" w:rsidP="00965DB6">
            <w:pPr>
              <w:jc w:val="both"/>
              <w:rPr>
                <w:rFonts w:ascii="Arial Narrow" w:hAnsi="Arial Narrow" w:cs="Arial"/>
                <w:sz w:val="22"/>
                <w:szCs w:val="22"/>
                <w:lang w:val="es-CO" w:eastAsia="es-CO"/>
              </w:rPr>
            </w:pPr>
          </w:p>
        </w:tc>
      </w:tr>
      <w:tr w:rsidR="00DF60FD" w:rsidRPr="00431BB6" w14:paraId="529ED86F" w14:textId="77777777" w:rsidTr="2484F631">
        <w:trPr>
          <w:trHeight w:val="314"/>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E857E" w14:textId="3F1F0C1A" w:rsidR="00DF60FD" w:rsidRPr="00431BB6" w:rsidRDefault="00DF60FD" w:rsidP="000505CC">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lastRenderedPageBreak/>
              <w:t xml:space="preserve">IMPACTO ECONÓMICO </w:t>
            </w:r>
          </w:p>
          <w:p w14:paraId="147CDD03" w14:textId="77777777" w:rsidR="00023A2B" w:rsidRDefault="00023A2B" w:rsidP="00795C6B">
            <w:pPr>
              <w:jc w:val="both"/>
              <w:rPr>
                <w:rFonts w:ascii="Arial Narrow" w:hAnsi="Arial Narrow" w:cs="Arial"/>
                <w:i/>
                <w:color w:val="808080"/>
                <w:sz w:val="18"/>
              </w:rPr>
            </w:pPr>
          </w:p>
          <w:p w14:paraId="44B1266D" w14:textId="1373FB89" w:rsidR="00843EFF" w:rsidRDefault="004B4B27" w:rsidP="00795C6B">
            <w:pPr>
              <w:jc w:val="both"/>
              <w:rPr>
                <w:rFonts w:ascii="Arial Narrow" w:hAnsi="Arial Narrow" w:cs="Arial"/>
                <w:sz w:val="22"/>
                <w:szCs w:val="22"/>
                <w:lang w:val="es-CO"/>
              </w:rPr>
            </w:pPr>
            <w:r w:rsidRPr="52D51FED">
              <w:rPr>
                <w:rFonts w:ascii="Arial Narrow" w:hAnsi="Arial Narrow" w:cs="Arial"/>
                <w:sz w:val="22"/>
                <w:szCs w:val="22"/>
                <w:lang w:val="es-CO"/>
              </w:rPr>
              <w:t>Con la expedición del acto administrativo, no se generan nuevos costos o afectaciones presupuestales para la administración pública.</w:t>
            </w:r>
          </w:p>
          <w:p w14:paraId="00EE577C" w14:textId="729260EE" w:rsidR="004B4B27" w:rsidRPr="00431BB6" w:rsidRDefault="004B4B27" w:rsidP="00795C6B">
            <w:pPr>
              <w:jc w:val="both"/>
              <w:rPr>
                <w:rFonts w:ascii="Arial Narrow" w:hAnsi="Arial Narrow" w:cs="Arial"/>
                <w:sz w:val="22"/>
                <w:szCs w:val="22"/>
                <w:lang w:val="es-CO"/>
              </w:rPr>
            </w:pPr>
          </w:p>
        </w:tc>
      </w:tr>
      <w:tr w:rsidR="00DF60FD" w:rsidRPr="00431BB6" w14:paraId="7E13CB6B" w14:textId="77777777" w:rsidTr="2484F631">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1F07E" w14:textId="44DC8140" w:rsidR="00DF60FD" w:rsidRPr="00B165B7" w:rsidRDefault="00795C6B" w:rsidP="000505CC">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t xml:space="preserve">VIABILIDAD O </w:t>
            </w:r>
            <w:r w:rsidR="00DF60FD" w:rsidRPr="00431BB6">
              <w:rPr>
                <w:rFonts w:ascii="Arial Narrow" w:hAnsi="Arial Narrow" w:cs="Arial"/>
                <w:b/>
                <w:color w:val="000000"/>
                <w:sz w:val="22"/>
                <w:szCs w:val="22"/>
              </w:rPr>
              <w:t xml:space="preserve">DISPONIBILIDAD PRESUPUESTAL </w:t>
            </w:r>
          </w:p>
          <w:p w14:paraId="2D47AF3B" w14:textId="29EC248F" w:rsidR="00696582" w:rsidRDefault="00696582" w:rsidP="4443397F">
            <w:pPr>
              <w:ind w:left="720"/>
              <w:rPr>
                <w:rFonts w:ascii="Arial Narrow" w:hAnsi="Arial Narrow" w:cs="Arial"/>
                <w:b/>
                <w:bCs/>
                <w:color w:val="000000" w:themeColor="text1"/>
                <w:sz w:val="22"/>
                <w:szCs w:val="22"/>
              </w:rPr>
            </w:pPr>
          </w:p>
          <w:p w14:paraId="20D3F2BC" w14:textId="0B3F290B" w:rsidR="00E04A63" w:rsidRPr="00E04A63" w:rsidRDefault="00944631" w:rsidP="0069330D">
            <w:pPr>
              <w:jc w:val="both"/>
              <w:rPr>
                <w:rStyle w:val="eop"/>
                <w:rFonts w:ascii="Arial Narrow" w:hAnsi="Arial Narrow"/>
                <w:color w:val="000000" w:themeColor="text1"/>
                <w:highlight w:val="yellow"/>
              </w:rPr>
            </w:pPr>
            <w:r>
              <w:rPr>
                <w:rStyle w:val="normaltextrun"/>
                <w:rFonts w:ascii="Arial Narrow" w:hAnsi="Arial Narrow"/>
                <w:color w:val="000000"/>
                <w:shd w:val="clear" w:color="auto" w:fill="FFFFFF"/>
              </w:rPr>
              <w:t>N/A</w:t>
            </w:r>
          </w:p>
        </w:tc>
      </w:tr>
      <w:tr w:rsidR="00DF60FD" w:rsidRPr="00431BB6" w14:paraId="3F591FFB" w14:textId="77777777" w:rsidTr="2484F631">
        <w:trPr>
          <w:trHeight w:val="687"/>
        </w:trPr>
        <w:tc>
          <w:tcPr>
            <w:tcW w:w="10774" w:type="dxa"/>
            <w:gridSpan w:val="3"/>
            <w:tcBorders>
              <w:top w:val="single" w:sz="4" w:space="0" w:color="auto"/>
              <w:bottom w:val="single" w:sz="4" w:space="0" w:color="auto"/>
            </w:tcBorders>
            <w:shd w:val="clear" w:color="auto" w:fill="FFFFFF" w:themeFill="background1"/>
            <w:vAlign w:val="center"/>
          </w:tcPr>
          <w:p w14:paraId="586FBFC1" w14:textId="71AA9B7F" w:rsidR="00DF60FD" w:rsidRPr="00431BB6" w:rsidRDefault="00DF60FD" w:rsidP="000505CC">
            <w:pPr>
              <w:numPr>
                <w:ilvl w:val="0"/>
                <w:numId w:val="5"/>
              </w:numPr>
              <w:jc w:val="both"/>
              <w:rPr>
                <w:rFonts w:ascii="Arial Narrow" w:hAnsi="Arial Narrow" w:cs="Arial"/>
                <w:b/>
                <w:color w:val="000000"/>
                <w:sz w:val="22"/>
                <w:szCs w:val="22"/>
              </w:rPr>
            </w:pPr>
            <w:r w:rsidRPr="00431BB6">
              <w:rPr>
                <w:rFonts w:ascii="Arial Narrow" w:hAnsi="Arial Narrow" w:cs="Arial"/>
                <w:b/>
                <w:color w:val="000000"/>
                <w:sz w:val="22"/>
                <w:szCs w:val="22"/>
              </w:rPr>
              <w:t xml:space="preserve">IMPACTO MEDIOAMBIENTAL O SOBRE EL PATRIMONIO CULTURAL DE LA NACIÓN </w:t>
            </w:r>
          </w:p>
          <w:p w14:paraId="20F3C0EE" w14:textId="77777777" w:rsidR="001A1E25" w:rsidRDefault="001A1E25" w:rsidP="001A1E25">
            <w:pPr>
              <w:ind w:left="778"/>
              <w:jc w:val="both"/>
              <w:rPr>
                <w:rFonts w:ascii="Arial Narrow" w:hAnsi="Arial Narrow" w:cs="Arial"/>
                <w:i/>
                <w:color w:val="808080"/>
                <w:sz w:val="18"/>
              </w:rPr>
            </w:pPr>
          </w:p>
          <w:p w14:paraId="7D9BDFDE" w14:textId="77777777" w:rsidR="00944631" w:rsidRDefault="00944631" w:rsidP="00944631">
            <w:pPr>
              <w:jc w:val="both"/>
              <w:rPr>
                <w:rFonts w:ascii="Arial Narrow" w:eastAsia="Arial Narrow" w:hAnsi="Arial Narrow" w:cs="Arial Narrow"/>
                <w:color w:val="000000" w:themeColor="text1"/>
                <w:sz w:val="22"/>
                <w:szCs w:val="22"/>
                <w:lang w:val="es-CO"/>
              </w:rPr>
            </w:pPr>
            <w:r w:rsidRPr="00944631">
              <w:rPr>
                <w:rFonts w:ascii="Arial Narrow" w:eastAsia="Arial Narrow" w:hAnsi="Arial Narrow" w:cs="Arial Narrow"/>
                <w:color w:val="000000" w:themeColor="text1"/>
                <w:sz w:val="22"/>
                <w:szCs w:val="22"/>
                <w:lang w:val="es-CO"/>
              </w:rPr>
              <w:t>La presente resolución tiene por objeto establecer una metodología para la incorporación progresiva de resultados dentro de los procesos de delimitación de ecosistemas de páramo adelantados por el Ministerio de Ambiente y Desarrollo Sostenible. En tal sentido, corresponde a un instrumento de carácter procedimental y metodológico que no autoriza actividades, proyectos, obras o intervenciones sobre el territorio, ni modifica directamente las condiciones de uso, manejo o aprovechamiento de los recursos naturales.</w:t>
            </w:r>
          </w:p>
          <w:p w14:paraId="4C1F881D" w14:textId="77777777" w:rsidR="00944631" w:rsidRPr="00944631" w:rsidRDefault="00944631" w:rsidP="00944631">
            <w:pPr>
              <w:jc w:val="both"/>
              <w:rPr>
                <w:rFonts w:ascii="Arial Narrow" w:eastAsia="Arial Narrow" w:hAnsi="Arial Narrow" w:cs="Arial Narrow"/>
                <w:color w:val="000000" w:themeColor="text1"/>
                <w:sz w:val="22"/>
                <w:szCs w:val="22"/>
                <w:lang w:val="es-CO"/>
              </w:rPr>
            </w:pPr>
          </w:p>
          <w:p w14:paraId="5FE83A4A" w14:textId="77777777" w:rsidR="00944631" w:rsidRDefault="00944631" w:rsidP="00944631">
            <w:pPr>
              <w:jc w:val="both"/>
              <w:rPr>
                <w:rFonts w:ascii="Arial Narrow" w:eastAsia="Arial Narrow" w:hAnsi="Arial Narrow" w:cs="Arial Narrow"/>
                <w:color w:val="000000" w:themeColor="text1"/>
                <w:sz w:val="22"/>
                <w:szCs w:val="22"/>
                <w:lang w:val="es-CO"/>
              </w:rPr>
            </w:pPr>
            <w:r w:rsidRPr="00944631">
              <w:rPr>
                <w:rFonts w:ascii="Arial Narrow" w:eastAsia="Arial Narrow" w:hAnsi="Arial Narrow" w:cs="Arial Narrow"/>
                <w:color w:val="000000" w:themeColor="text1"/>
                <w:sz w:val="22"/>
                <w:szCs w:val="22"/>
                <w:lang w:val="es-CO"/>
              </w:rPr>
              <w:t xml:space="preserve">No obstante, la implementación de la metodología prevista en el presente acto administrativo genera un impacto ambiental positivo, en la medida en que contribuye a fortalecer los procesos de delimitación de ecosistemas de páramo, facilita el cumplimiento de las decisiones judiciales relacionadas con su protección y permite incorporar de manera oportuna los avances técnicos, ambientales y participativos alcanzados dentro de los procesos de delimitación y </w:t>
            </w:r>
            <w:proofErr w:type="spellStart"/>
            <w:r w:rsidRPr="00944631">
              <w:rPr>
                <w:rFonts w:ascii="Arial Narrow" w:eastAsia="Arial Narrow" w:hAnsi="Arial Narrow" w:cs="Arial Narrow"/>
                <w:color w:val="000000" w:themeColor="text1"/>
                <w:sz w:val="22"/>
                <w:szCs w:val="22"/>
                <w:lang w:val="es-CO"/>
              </w:rPr>
              <w:t>redelimitación</w:t>
            </w:r>
            <w:proofErr w:type="spellEnd"/>
            <w:r w:rsidRPr="00944631">
              <w:rPr>
                <w:rFonts w:ascii="Arial Narrow" w:eastAsia="Arial Narrow" w:hAnsi="Arial Narrow" w:cs="Arial Narrow"/>
                <w:color w:val="000000" w:themeColor="text1"/>
                <w:sz w:val="22"/>
                <w:szCs w:val="22"/>
                <w:lang w:val="es-CO"/>
              </w:rPr>
              <w:t xml:space="preserve"> actualmente en curso.</w:t>
            </w:r>
          </w:p>
          <w:p w14:paraId="03AAD2A2" w14:textId="77777777" w:rsidR="00944631" w:rsidRPr="00944631" w:rsidRDefault="00944631" w:rsidP="00944631">
            <w:pPr>
              <w:jc w:val="both"/>
              <w:rPr>
                <w:rFonts w:ascii="Arial Narrow" w:eastAsia="Arial Narrow" w:hAnsi="Arial Narrow" w:cs="Arial Narrow"/>
                <w:color w:val="000000" w:themeColor="text1"/>
                <w:sz w:val="22"/>
                <w:szCs w:val="22"/>
                <w:lang w:val="es-CO"/>
              </w:rPr>
            </w:pPr>
          </w:p>
          <w:p w14:paraId="6B10FF6C" w14:textId="77777777" w:rsidR="00944631" w:rsidRDefault="00944631" w:rsidP="00944631">
            <w:pPr>
              <w:jc w:val="both"/>
              <w:rPr>
                <w:rFonts w:ascii="Arial Narrow" w:eastAsia="Arial Narrow" w:hAnsi="Arial Narrow" w:cs="Arial Narrow"/>
                <w:color w:val="000000" w:themeColor="text1"/>
                <w:sz w:val="22"/>
                <w:szCs w:val="22"/>
                <w:lang w:val="es-CO"/>
              </w:rPr>
            </w:pPr>
            <w:r w:rsidRPr="00944631">
              <w:rPr>
                <w:rFonts w:ascii="Arial Narrow" w:eastAsia="Arial Narrow" w:hAnsi="Arial Narrow" w:cs="Arial Narrow"/>
                <w:color w:val="000000" w:themeColor="text1"/>
                <w:sz w:val="22"/>
                <w:szCs w:val="22"/>
                <w:lang w:val="es-CO"/>
              </w:rPr>
              <w:t>Asimismo, la metodología favorece la consolidación progresiva de medidas orientadas a la protección, conservación, restauración y gestión sostenible de los ecosistemas de páramo, promoviendo la aplicación gradual de los instrumentos de gestión integral previstos en la Ley 1930 de 2018 y fortaleciendo la seguridad jurídica asociada a los procesos de ordenamiento ambiental del territorio.</w:t>
            </w:r>
          </w:p>
          <w:p w14:paraId="235C7EB4" w14:textId="77777777" w:rsidR="00944631" w:rsidRPr="00944631" w:rsidRDefault="00944631" w:rsidP="00944631">
            <w:pPr>
              <w:jc w:val="both"/>
              <w:rPr>
                <w:rFonts w:ascii="Arial Narrow" w:eastAsia="Arial Narrow" w:hAnsi="Arial Narrow" w:cs="Arial Narrow"/>
                <w:color w:val="000000" w:themeColor="text1"/>
                <w:sz w:val="22"/>
                <w:szCs w:val="22"/>
                <w:lang w:val="es-CO"/>
              </w:rPr>
            </w:pPr>
          </w:p>
          <w:p w14:paraId="0623CA93" w14:textId="77777777" w:rsidR="00944631" w:rsidRDefault="00944631" w:rsidP="00944631">
            <w:pPr>
              <w:jc w:val="both"/>
              <w:rPr>
                <w:rFonts w:ascii="Arial Narrow" w:eastAsia="Arial Narrow" w:hAnsi="Arial Narrow" w:cs="Arial Narrow"/>
                <w:color w:val="000000" w:themeColor="text1"/>
                <w:sz w:val="22"/>
                <w:szCs w:val="22"/>
                <w:lang w:val="es-CO"/>
              </w:rPr>
            </w:pPr>
            <w:r w:rsidRPr="00944631">
              <w:rPr>
                <w:rFonts w:ascii="Arial Narrow" w:eastAsia="Arial Narrow" w:hAnsi="Arial Narrow" w:cs="Arial Narrow"/>
                <w:color w:val="000000" w:themeColor="text1"/>
                <w:sz w:val="22"/>
                <w:szCs w:val="22"/>
                <w:lang w:val="es-CO"/>
              </w:rPr>
              <w:t>En consecuencia, se estima que la expedición de la presente resolución no genera impactos ambientales negativos ni riesgos adicionales para los ecosistemas objeto de protección. Por el contrario, constituye una herramienta que contribuye al cumplimiento de los fines constitucionales y legales asociados a la conservación de los páramos como ecosistemas estratégicos para la regulación hídrica, la conservación de la biodiversidad y la provisión de servicios ecosistémicos esenciales.</w:t>
            </w:r>
          </w:p>
          <w:p w14:paraId="4138E940" w14:textId="4C51EA71" w:rsidR="001A1E25" w:rsidRPr="001A1E25" w:rsidRDefault="001A1E25" w:rsidP="00944631">
            <w:pPr>
              <w:jc w:val="both"/>
              <w:rPr>
                <w:rFonts w:ascii="Arial Narrow" w:hAnsi="Arial Narrow" w:cs="Arial"/>
                <w:iCs/>
                <w:color w:val="808080"/>
                <w:sz w:val="18"/>
              </w:rPr>
            </w:pPr>
          </w:p>
        </w:tc>
      </w:tr>
      <w:tr w:rsidR="00DF60FD" w:rsidRPr="00431BB6" w14:paraId="769A8E34" w14:textId="77777777" w:rsidTr="2484F631">
        <w:trPr>
          <w:trHeight w:val="317"/>
        </w:trPr>
        <w:tc>
          <w:tcPr>
            <w:tcW w:w="10774" w:type="dxa"/>
            <w:gridSpan w:val="3"/>
            <w:tcBorders>
              <w:top w:val="single" w:sz="4" w:space="0" w:color="auto"/>
              <w:bottom w:val="single" w:sz="4" w:space="0" w:color="auto"/>
            </w:tcBorders>
            <w:shd w:val="clear" w:color="auto" w:fill="FFFFFF" w:themeFill="background1"/>
            <w:vAlign w:val="center"/>
          </w:tcPr>
          <w:p w14:paraId="592CB0F5" w14:textId="77777777" w:rsidR="008F1DE8" w:rsidRPr="002A0326" w:rsidRDefault="00D05B67" w:rsidP="000505CC">
            <w:pPr>
              <w:numPr>
                <w:ilvl w:val="0"/>
                <w:numId w:val="5"/>
              </w:numPr>
              <w:jc w:val="both"/>
              <w:rPr>
                <w:rFonts w:ascii="Arial Narrow" w:hAnsi="Arial Narrow" w:cs="Arial"/>
                <w:sz w:val="22"/>
                <w:szCs w:val="22"/>
              </w:rPr>
            </w:pPr>
            <w:r w:rsidRPr="0C3065B8">
              <w:rPr>
                <w:rFonts w:ascii="Arial Narrow" w:hAnsi="Arial Narrow" w:cs="Arial"/>
                <w:b/>
                <w:bCs/>
                <w:sz w:val="22"/>
                <w:szCs w:val="22"/>
              </w:rPr>
              <w:t>ESTUDIOS TÉCNICOS QUE SUSTENTEN EL PROYECTO NORMATIVO</w:t>
            </w:r>
            <w:r w:rsidRPr="0C3065B8">
              <w:rPr>
                <w:rFonts w:ascii="Arial Narrow" w:hAnsi="Arial Narrow" w:cs="Arial"/>
                <w:sz w:val="22"/>
                <w:szCs w:val="22"/>
              </w:rPr>
              <w:t xml:space="preserve"> </w:t>
            </w:r>
            <w:r w:rsidR="008F1DE8" w:rsidRPr="0C3065B8">
              <w:rPr>
                <w:rFonts w:ascii="Arial Narrow" w:hAnsi="Arial Narrow" w:cs="Arial"/>
                <w:sz w:val="22"/>
                <w:szCs w:val="22"/>
              </w:rPr>
              <w:t>(incluye el análisis de la</w:t>
            </w:r>
          </w:p>
          <w:p w14:paraId="228D7981" w14:textId="77777777" w:rsidR="00D05B67" w:rsidRPr="002A0326" w:rsidRDefault="008F1DE8" w:rsidP="008F1DE8">
            <w:pPr>
              <w:ind w:left="720"/>
              <w:jc w:val="both"/>
              <w:rPr>
                <w:rFonts w:ascii="Arial Narrow" w:hAnsi="Arial Narrow" w:cs="Arial"/>
                <w:sz w:val="22"/>
                <w:szCs w:val="22"/>
              </w:rPr>
            </w:pPr>
            <w:r w:rsidRPr="0C3065B8">
              <w:rPr>
                <w:rFonts w:ascii="Arial Narrow" w:hAnsi="Arial Narrow" w:cs="Arial"/>
                <w:sz w:val="22"/>
                <w:szCs w:val="22"/>
              </w:rPr>
              <w:t>problemática existente, sustento técnico del proyecto de norma y bibliografía sobre el tema, esta última si existe)</w:t>
            </w:r>
          </w:p>
          <w:p w14:paraId="3618CF20" w14:textId="77777777" w:rsidR="00944631" w:rsidRDefault="00944631" w:rsidP="00944631">
            <w:pPr>
              <w:jc w:val="both"/>
              <w:rPr>
                <w:rFonts w:ascii="Arial Narrow" w:hAnsi="Arial Narrow" w:cs="Arial"/>
                <w:b/>
                <w:bCs/>
                <w:sz w:val="22"/>
                <w:szCs w:val="22"/>
                <w:lang w:val="es-CO"/>
              </w:rPr>
            </w:pPr>
          </w:p>
          <w:p w14:paraId="212B70A1" w14:textId="604AF152" w:rsidR="00944631" w:rsidRDefault="00944631" w:rsidP="00944631">
            <w:pPr>
              <w:jc w:val="both"/>
              <w:rPr>
                <w:rFonts w:ascii="Arial Narrow" w:hAnsi="Arial Narrow" w:cs="Arial"/>
                <w:b/>
                <w:bCs/>
                <w:sz w:val="22"/>
                <w:szCs w:val="22"/>
                <w:lang w:val="es-CO"/>
              </w:rPr>
            </w:pPr>
            <w:r w:rsidRPr="00944631">
              <w:rPr>
                <w:rFonts w:ascii="Arial Narrow" w:hAnsi="Arial Narrow" w:cs="Arial"/>
                <w:b/>
                <w:bCs/>
                <w:sz w:val="22"/>
                <w:szCs w:val="22"/>
                <w:lang w:val="es-CO"/>
              </w:rPr>
              <w:t>7.1. Análisis de la problemática existente</w:t>
            </w:r>
          </w:p>
          <w:p w14:paraId="416196D5" w14:textId="77777777" w:rsidR="00944631" w:rsidRPr="00944631" w:rsidRDefault="00944631" w:rsidP="00944631">
            <w:pPr>
              <w:jc w:val="both"/>
              <w:rPr>
                <w:rFonts w:ascii="Arial Narrow" w:hAnsi="Arial Narrow" w:cs="Arial"/>
                <w:b/>
                <w:bCs/>
                <w:sz w:val="22"/>
                <w:szCs w:val="22"/>
                <w:lang w:val="es-CO"/>
              </w:rPr>
            </w:pPr>
          </w:p>
          <w:p w14:paraId="1A8C9FB1" w14:textId="203EE683"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lastRenderedPageBreak/>
              <w:t xml:space="preserve">Los </w:t>
            </w:r>
            <w:r>
              <w:rPr>
                <w:rFonts w:ascii="Arial Narrow" w:hAnsi="Arial Narrow" w:cs="Arial"/>
                <w:sz w:val="22"/>
                <w:szCs w:val="22"/>
                <w:lang w:val="es-CO"/>
              </w:rPr>
              <w:t>P</w:t>
            </w:r>
            <w:r w:rsidRPr="00944631">
              <w:rPr>
                <w:rFonts w:ascii="Arial Narrow" w:hAnsi="Arial Narrow" w:cs="Arial"/>
                <w:sz w:val="22"/>
                <w:szCs w:val="22"/>
                <w:lang w:val="es-CO"/>
              </w:rPr>
              <w:t>áramo</w:t>
            </w:r>
            <w:r>
              <w:rPr>
                <w:rFonts w:ascii="Arial Narrow" w:hAnsi="Arial Narrow" w:cs="Arial"/>
                <w:sz w:val="22"/>
                <w:szCs w:val="22"/>
                <w:lang w:val="es-CO"/>
              </w:rPr>
              <w:t>s</w:t>
            </w:r>
            <w:r w:rsidRPr="00944631">
              <w:rPr>
                <w:rFonts w:ascii="Arial Narrow" w:hAnsi="Arial Narrow" w:cs="Arial"/>
                <w:sz w:val="22"/>
                <w:szCs w:val="22"/>
                <w:lang w:val="es-CO"/>
              </w:rPr>
              <w:t xml:space="preserve"> </w:t>
            </w:r>
            <w:r>
              <w:rPr>
                <w:rFonts w:ascii="Arial Narrow" w:hAnsi="Arial Narrow" w:cs="Arial"/>
                <w:sz w:val="22"/>
                <w:szCs w:val="22"/>
                <w:lang w:val="es-CO"/>
              </w:rPr>
              <w:t xml:space="preserve">son ecosistemas estratégicos </w:t>
            </w:r>
            <w:r w:rsidRPr="00944631">
              <w:rPr>
                <w:rFonts w:ascii="Arial Narrow" w:hAnsi="Arial Narrow" w:cs="Arial"/>
                <w:sz w:val="22"/>
                <w:szCs w:val="22"/>
                <w:lang w:val="es-CO"/>
              </w:rPr>
              <w:t>para el país, debido a su papel fundamental en la regulación hídrica, la conservación de la biodiversidad, el almacenamiento de carbono, la conectividad ecológica y la provisión de servicios ecosistémicos esenciales para millones de personas. En reconocimiento de dicha importancia, el ordenamiento jurídico colombiano ha establecido un régimen especial de protección para estos ecosistemas y ha asignado al Ministerio de Ambiente y Desarrollo Sostenible la competencia para adelantar su delimitación como instrumento de ordenamiento ambiental del territorio.</w:t>
            </w:r>
          </w:p>
          <w:p w14:paraId="3FE3B052" w14:textId="77777777" w:rsidR="00944631" w:rsidRPr="00944631" w:rsidRDefault="00944631" w:rsidP="00944631">
            <w:pPr>
              <w:jc w:val="both"/>
              <w:rPr>
                <w:rFonts w:ascii="Arial Narrow" w:hAnsi="Arial Narrow" w:cs="Arial"/>
                <w:sz w:val="22"/>
                <w:szCs w:val="22"/>
                <w:lang w:val="es-CO"/>
              </w:rPr>
            </w:pPr>
          </w:p>
          <w:p w14:paraId="1FD6FC8E" w14:textId="77777777"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 xml:space="preserve">Desde la </w:t>
            </w:r>
            <w:proofErr w:type="gramStart"/>
            <w:r w:rsidRPr="00944631">
              <w:rPr>
                <w:rFonts w:ascii="Arial Narrow" w:hAnsi="Arial Narrow" w:cs="Arial"/>
                <w:sz w:val="22"/>
                <w:szCs w:val="22"/>
                <w:lang w:val="es-CO"/>
              </w:rPr>
              <w:t>entrada en vigencia</w:t>
            </w:r>
            <w:proofErr w:type="gramEnd"/>
            <w:r w:rsidRPr="00944631">
              <w:rPr>
                <w:rFonts w:ascii="Arial Narrow" w:hAnsi="Arial Narrow" w:cs="Arial"/>
                <w:sz w:val="22"/>
                <w:szCs w:val="22"/>
                <w:lang w:val="es-CO"/>
              </w:rPr>
              <w:t xml:space="preserve"> del artículo 202 de la Ley 1450 de 2011, posteriormente desarrollado por el artículo 173 de la Ley 1753 de 2015 y complementado por la Ley 1930 de 2018, el Ministerio de Ambiente y Desarrollo Sostenible ha adelantado los procesos de delimitación de los complejos de páramo identificados en el territorio nacional, logrando la delimitación de treinta y seis (36) de los treinta y siete (37) complejos de páramo reconocidos en el país.</w:t>
            </w:r>
          </w:p>
          <w:p w14:paraId="48AF71C9" w14:textId="77777777" w:rsidR="00944631" w:rsidRPr="00944631" w:rsidRDefault="00944631" w:rsidP="00944631">
            <w:pPr>
              <w:jc w:val="both"/>
              <w:rPr>
                <w:rFonts w:ascii="Arial Narrow" w:hAnsi="Arial Narrow" w:cs="Arial"/>
                <w:sz w:val="22"/>
                <w:szCs w:val="22"/>
                <w:lang w:val="es-CO"/>
              </w:rPr>
            </w:pPr>
          </w:p>
          <w:p w14:paraId="15A3905B" w14:textId="19E1877C"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 xml:space="preserve">Sin embargo, la experiencia institucional acumulada durante más de una década de implementación de dichos procesos ha evidenciado que la delimitación de ecosistemas de páramo </w:t>
            </w:r>
            <w:r>
              <w:rPr>
                <w:rFonts w:ascii="Arial Narrow" w:hAnsi="Arial Narrow" w:cs="Arial"/>
                <w:sz w:val="22"/>
                <w:szCs w:val="22"/>
                <w:lang w:val="es-CO"/>
              </w:rPr>
              <w:t>es</w:t>
            </w:r>
            <w:r w:rsidRPr="00944631">
              <w:rPr>
                <w:rFonts w:ascii="Arial Narrow" w:hAnsi="Arial Narrow" w:cs="Arial"/>
                <w:sz w:val="22"/>
                <w:szCs w:val="22"/>
                <w:lang w:val="es-CO"/>
              </w:rPr>
              <w:t xml:space="preserve"> una de las actuaciones administrativas de mayor complejidad técnica, social, ambiental y territorial dentro de la gestión ambiental del Estado. Ello obedece a que estos procesos involucran amplias extensiones geográficas, múltiples entidades públicas de distintos niveles de gobierno, comunidades campesinas, grupos étnicos cuando corresponda, organizaciones sociales, sectores productivos, y demás actores con intereses legítimos sobre el territorio.</w:t>
            </w:r>
          </w:p>
          <w:p w14:paraId="1EB9680C" w14:textId="77777777" w:rsidR="00944631" w:rsidRPr="00944631" w:rsidRDefault="00944631" w:rsidP="00944631">
            <w:pPr>
              <w:jc w:val="both"/>
              <w:rPr>
                <w:rFonts w:ascii="Arial Narrow" w:hAnsi="Arial Narrow" w:cs="Arial"/>
                <w:sz w:val="22"/>
                <w:szCs w:val="22"/>
                <w:lang w:val="es-CO"/>
              </w:rPr>
            </w:pPr>
          </w:p>
          <w:p w14:paraId="3EE5B273" w14:textId="77777777"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Adicionalmente, los procesos de delimitación deben armonizar objetivos de conservación ambiental con realidades sociales y económicas preexistentes en los territorios, garantizando simultáneamente la protección de los ecosistemas estratégicos y el respeto por los derechos de las comunidades que históricamente han habitado estas áreas.</w:t>
            </w:r>
          </w:p>
          <w:p w14:paraId="2608CC0F" w14:textId="77777777" w:rsidR="00944631" w:rsidRPr="00944631" w:rsidRDefault="00944631" w:rsidP="00944631">
            <w:pPr>
              <w:jc w:val="both"/>
              <w:rPr>
                <w:rFonts w:ascii="Arial Narrow" w:hAnsi="Arial Narrow" w:cs="Arial"/>
                <w:sz w:val="22"/>
                <w:szCs w:val="22"/>
                <w:lang w:val="es-CO"/>
              </w:rPr>
            </w:pPr>
          </w:p>
          <w:p w14:paraId="0CFBB2E2" w14:textId="396491E0"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A partir de la Sentencia T-361 de 2017 de la Corte Constitucional, se consolidó un estándar reforzado de participación ambiental aplicable a los procesos de delimitación de páramos, conforme al cual las decisiones administrativas de delimitación deben construirse mediante procesos de participación previa, amplia, efectiva, informada y deliberativa. Dicho precedente fue posteriormente extendido a otros procesos de delimitación de páramos por diferentes autoridades judiciales, incluyendo los complejos de páramo Jurisdicciones Santurbán-Berlín, Cruz Verde-Sumapaz, Almorzadero y Pisba.</w:t>
            </w:r>
          </w:p>
          <w:p w14:paraId="3C4FAF3F" w14:textId="77777777" w:rsidR="00944631" w:rsidRPr="00944631" w:rsidRDefault="00944631" w:rsidP="00944631">
            <w:pPr>
              <w:jc w:val="both"/>
              <w:rPr>
                <w:rFonts w:ascii="Arial Narrow" w:hAnsi="Arial Narrow" w:cs="Arial"/>
                <w:sz w:val="22"/>
                <w:szCs w:val="22"/>
                <w:lang w:val="es-CO"/>
              </w:rPr>
            </w:pPr>
          </w:p>
          <w:p w14:paraId="2F0A380F" w14:textId="60732DD4"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 xml:space="preserve">Como consecuencia de estas decisiones judiciales, el Ministerio de Ambiente y Desarrollo Sostenible se encuentra actualmente adelantando </w:t>
            </w:r>
            <w:r>
              <w:rPr>
                <w:rFonts w:ascii="Arial Narrow" w:hAnsi="Arial Narrow" w:cs="Arial"/>
                <w:sz w:val="22"/>
                <w:szCs w:val="22"/>
                <w:lang w:val="es-CO"/>
              </w:rPr>
              <w:t>cuatro procesos</w:t>
            </w:r>
            <w:r w:rsidRPr="00944631">
              <w:rPr>
                <w:rFonts w:ascii="Arial Narrow" w:hAnsi="Arial Narrow" w:cs="Arial"/>
                <w:sz w:val="22"/>
                <w:szCs w:val="22"/>
                <w:lang w:val="es-CO"/>
              </w:rPr>
              <w:t xml:space="preserve"> que requieren el desarrollo de múltiples fases de participación</w:t>
            </w:r>
            <w:r>
              <w:rPr>
                <w:rFonts w:ascii="Arial Narrow" w:hAnsi="Arial Narrow" w:cs="Arial"/>
                <w:sz w:val="22"/>
                <w:szCs w:val="22"/>
                <w:lang w:val="es-CO"/>
              </w:rPr>
              <w:t xml:space="preserve"> y</w:t>
            </w:r>
            <w:r w:rsidRPr="00944631">
              <w:rPr>
                <w:rFonts w:ascii="Arial Narrow" w:hAnsi="Arial Narrow" w:cs="Arial"/>
                <w:sz w:val="22"/>
                <w:szCs w:val="22"/>
                <w:lang w:val="es-CO"/>
              </w:rPr>
              <w:t xml:space="preserve"> concertación, las cuales deben ser implementadas en territorios con características sociales, ambientales e institucionales diversas.</w:t>
            </w:r>
          </w:p>
          <w:p w14:paraId="5E69358C" w14:textId="77777777" w:rsidR="00944631" w:rsidRPr="00944631" w:rsidRDefault="00944631" w:rsidP="00944631">
            <w:pPr>
              <w:jc w:val="both"/>
              <w:rPr>
                <w:rFonts w:ascii="Arial Narrow" w:hAnsi="Arial Narrow" w:cs="Arial"/>
                <w:sz w:val="22"/>
                <w:szCs w:val="22"/>
                <w:lang w:val="es-CO"/>
              </w:rPr>
            </w:pPr>
          </w:p>
          <w:p w14:paraId="36155484" w14:textId="534FEB10"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 xml:space="preserve">La ejecución de estos procesos ha permitido identificar una problemática administrativa y técnica que no fue prevista expresamente por el marco normativo vigente. En efecto, dentro de un mismo proceso de delimitación es frecuente </w:t>
            </w:r>
            <w:proofErr w:type="spellStart"/>
            <w:r w:rsidRPr="00944631">
              <w:rPr>
                <w:rFonts w:ascii="Arial Narrow" w:hAnsi="Arial Narrow" w:cs="Arial"/>
                <w:sz w:val="22"/>
                <w:szCs w:val="22"/>
                <w:lang w:val="es-CO"/>
              </w:rPr>
              <w:t>encontra</w:t>
            </w:r>
            <w:proofErr w:type="spellEnd"/>
            <w:r w:rsidRPr="00944631">
              <w:rPr>
                <w:rFonts w:ascii="Arial Narrow" w:hAnsi="Arial Narrow" w:cs="Arial"/>
                <w:sz w:val="22"/>
                <w:szCs w:val="22"/>
                <w:lang w:val="es-CO"/>
              </w:rPr>
              <w:t xml:space="preserve"> municipios o áreas geográficas respecto de los cuales ya se han agotado las etapas de participación exigidas por </w:t>
            </w:r>
            <w:r>
              <w:rPr>
                <w:rFonts w:ascii="Arial Narrow" w:hAnsi="Arial Narrow" w:cs="Arial"/>
                <w:sz w:val="22"/>
                <w:szCs w:val="22"/>
                <w:lang w:val="es-CO"/>
              </w:rPr>
              <w:t>la jurisprudencia constitucional</w:t>
            </w:r>
            <w:r w:rsidRPr="00944631">
              <w:rPr>
                <w:rFonts w:ascii="Arial Narrow" w:hAnsi="Arial Narrow" w:cs="Arial"/>
                <w:sz w:val="22"/>
                <w:szCs w:val="22"/>
                <w:lang w:val="es-CO"/>
              </w:rPr>
              <w:t xml:space="preserve"> existiendo acuerdos, consensos, insumos técnicos y elementos suficientes para soportar decisiones de delimitación. No obstante, simultáneamente existen otros sectores donde las discusiones territoriales continúan en desarrollo y requieren la realización de actividades adicionales para alcanzar los niveles de participación exigidos por la </w:t>
            </w:r>
            <w:r>
              <w:rPr>
                <w:rFonts w:ascii="Arial Narrow" w:hAnsi="Arial Narrow" w:cs="Arial"/>
                <w:sz w:val="22"/>
                <w:szCs w:val="22"/>
                <w:lang w:val="es-CO"/>
              </w:rPr>
              <w:t>Corte</w:t>
            </w:r>
            <w:r w:rsidRPr="00944631">
              <w:rPr>
                <w:rFonts w:ascii="Arial Narrow" w:hAnsi="Arial Narrow" w:cs="Arial"/>
                <w:sz w:val="22"/>
                <w:szCs w:val="22"/>
                <w:lang w:val="es-CO"/>
              </w:rPr>
              <w:t xml:space="preserve"> constitucional.</w:t>
            </w:r>
          </w:p>
          <w:p w14:paraId="7377F072" w14:textId="77777777" w:rsidR="00944631" w:rsidRPr="00944631" w:rsidRDefault="00944631" w:rsidP="00944631">
            <w:pPr>
              <w:jc w:val="both"/>
              <w:rPr>
                <w:rFonts w:ascii="Arial Narrow" w:hAnsi="Arial Narrow" w:cs="Arial"/>
                <w:sz w:val="22"/>
                <w:szCs w:val="22"/>
                <w:lang w:val="es-CO"/>
              </w:rPr>
            </w:pPr>
          </w:p>
          <w:p w14:paraId="6B582737" w14:textId="77777777"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Esta situación genera avances diferenciados dentro de un mismo proceso administrativo. En consecuencia, la Administración se enfrenta al desafío de determinar cómo gestionar jurídicamente los resultados obtenidos en aquellos territorios donde las fases participativas y técnicas ya han sido culminadas satisfactoriamente, sin afectar la continuidad de las actuaciones requeridas para culminar el proceso integral de delimitación.</w:t>
            </w:r>
          </w:p>
          <w:p w14:paraId="1EDCC39B" w14:textId="77777777" w:rsidR="00EC2629" w:rsidRPr="00944631" w:rsidRDefault="00EC2629" w:rsidP="00944631">
            <w:pPr>
              <w:jc w:val="both"/>
              <w:rPr>
                <w:rFonts w:ascii="Arial Narrow" w:hAnsi="Arial Narrow" w:cs="Arial"/>
                <w:sz w:val="22"/>
                <w:szCs w:val="22"/>
                <w:lang w:val="es-CO"/>
              </w:rPr>
            </w:pPr>
          </w:p>
          <w:p w14:paraId="1EE50482" w14:textId="3EF4D483" w:rsidR="00944631" w:rsidRDefault="00944631" w:rsidP="00F637BE">
            <w:pPr>
              <w:tabs>
                <w:tab w:val="num" w:pos="720"/>
              </w:tabs>
              <w:jc w:val="both"/>
              <w:rPr>
                <w:rFonts w:ascii="Arial Narrow" w:hAnsi="Arial Narrow" w:cs="Arial"/>
                <w:sz w:val="22"/>
                <w:szCs w:val="22"/>
                <w:lang w:val="es-CO"/>
              </w:rPr>
            </w:pPr>
            <w:r w:rsidRPr="00944631">
              <w:rPr>
                <w:rFonts w:ascii="Arial Narrow" w:hAnsi="Arial Narrow" w:cs="Arial"/>
                <w:sz w:val="22"/>
                <w:szCs w:val="22"/>
                <w:lang w:val="es-CO"/>
              </w:rPr>
              <w:t>La ausencia de mecanismos administrativos orientados a reconocer e incorporar progresivamente estos avances puede generar diversas dificultades, entre ellas</w:t>
            </w:r>
            <w:r w:rsidR="00EC2629">
              <w:rPr>
                <w:rFonts w:ascii="Arial Narrow" w:hAnsi="Arial Narrow" w:cs="Arial"/>
                <w:sz w:val="22"/>
                <w:szCs w:val="22"/>
                <w:lang w:val="es-CO"/>
              </w:rPr>
              <w:t xml:space="preserve"> l</w:t>
            </w:r>
            <w:r w:rsidRPr="00944631">
              <w:rPr>
                <w:rFonts w:ascii="Arial Narrow" w:hAnsi="Arial Narrow" w:cs="Arial"/>
                <w:sz w:val="22"/>
                <w:szCs w:val="22"/>
                <w:lang w:val="es-CO"/>
              </w:rPr>
              <w:t>a prolongación innecesaria de escenarios de incertidumbre jurídica para las comunidades y autoridades territoriales</w:t>
            </w:r>
            <w:r w:rsidR="00EC2629">
              <w:rPr>
                <w:rFonts w:ascii="Arial Narrow" w:hAnsi="Arial Narrow" w:cs="Arial"/>
                <w:sz w:val="22"/>
                <w:szCs w:val="22"/>
                <w:lang w:val="es-CO"/>
              </w:rPr>
              <w:t>, l</w:t>
            </w:r>
            <w:r w:rsidRPr="00944631">
              <w:rPr>
                <w:rFonts w:ascii="Arial Narrow" w:hAnsi="Arial Narrow" w:cs="Arial"/>
                <w:sz w:val="22"/>
                <w:szCs w:val="22"/>
                <w:lang w:val="es-CO"/>
              </w:rPr>
              <w:t>a imposibilidad de materializar oportunamente los acuerdos construidos durante los procesos participativos</w:t>
            </w:r>
            <w:r w:rsidR="00EC2629">
              <w:rPr>
                <w:rFonts w:ascii="Arial Narrow" w:hAnsi="Arial Narrow" w:cs="Arial"/>
                <w:sz w:val="22"/>
                <w:szCs w:val="22"/>
                <w:lang w:val="es-CO"/>
              </w:rPr>
              <w:t>, l</w:t>
            </w:r>
            <w:r w:rsidRPr="00944631">
              <w:rPr>
                <w:rFonts w:ascii="Arial Narrow" w:hAnsi="Arial Narrow" w:cs="Arial"/>
                <w:sz w:val="22"/>
                <w:szCs w:val="22"/>
                <w:lang w:val="es-CO"/>
              </w:rPr>
              <w:t xml:space="preserve">a postergación de instrumentos de gestión ambiental asociados a las áreas donde ya existen condiciones para adoptar decisiones </w:t>
            </w:r>
            <w:r w:rsidRPr="00944631">
              <w:rPr>
                <w:rFonts w:ascii="Arial Narrow" w:hAnsi="Arial Narrow" w:cs="Arial"/>
                <w:sz w:val="22"/>
                <w:szCs w:val="22"/>
                <w:lang w:val="es-CO"/>
              </w:rPr>
              <w:lastRenderedPageBreak/>
              <w:t>de delimitación</w:t>
            </w:r>
            <w:r w:rsidR="00F637BE">
              <w:rPr>
                <w:rFonts w:ascii="Arial Narrow" w:hAnsi="Arial Narrow" w:cs="Arial"/>
                <w:sz w:val="22"/>
                <w:szCs w:val="22"/>
                <w:lang w:val="es-CO"/>
              </w:rPr>
              <w:t xml:space="preserve"> y e</w:t>
            </w:r>
            <w:r w:rsidRPr="00944631">
              <w:rPr>
                <w:rFonts w:ascii="Arial Narrow" w:hAnsi="Arial Narrow" w:cs="Arial"/>
                <w:sz w:val="22"/>
                <w:szCs w:val="22"/>
                <w:lang w:val="es-CO"/>
              </w:rPr>
              <w:t>l riesgo de desincentivar la participación de las comunidades que han concurrido activamente a los procesos de delimitación.</w:t>
            </w:r>
          </w:p>
          <w:p w14:paraId="2625312F" w14:textId="77777777" w:rsidR="00B2160E" w:rsidRPr="00944631" w:rsidRDefault="00B2160E" w:rsidP="00F637BE">
            <w:pPr>
              <w:tabs>
                <w:tab w:val="num" w:pos="720"/>
              </w:tabs>
              <w:jc w:val="both"/>
              <w:rPr>
                <w:rFonts w:ascii="Arial Narrow" w:hAnsi="Arial Narrow" w:cs="Arial"/>
                <w:sz w:val="22"/>
                <w:szCs w:val="22"/>
                <w:lang w:val="es-CO"/>
              </w:rPr>
            </w:pPr>
          </w:p>
          <w:p w14:paraId="52EA9F68" w14:textId="77777777" w:rsidR="00944631" w:rsidRP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 xml:space="preserve">En consecuencia, se identifica la necesidad de contar con una herramienta metodológica que permita administrar de manera eficiente los distintos niveles de avance que pueden presentarse dentro de los procesos de delimitación y </w:t>
            </w:r>
            <w:proofErr w:type="spellStart"/>
            <w:r w:rsidRPr="00944631">
              <w:rPr>
                <w:rFonts w:ascii="Arial Narrow" w:hAnsi="Arial Narrow" w:cs="Arial"/>
                <w:sz w:val="22"/>
                <w:szCs w:val="22"/>
                <w:lang w:val="es-CO"/>
              </w:rPr>
              <w:t>redelimitación</w:t>
            </w:r>
            <w:proofErr w:type="spellEnd"/>
            <w:r w:rsidRPr="00944631">
              <w:rPr>
                <w:rFonts w:ascii="Arial Narrow" w:hAnsi="Arial Narrow" w:cs="Arial"/>
                <w:sz w:val="22"/>
                <w:szCs w:val="22"/>
                <w:lang w:val="es-CO"/>
              </w:rPr>
              <w:t xml:space="preserve"> de páramos, garantizando simultáneamente el cumplimiento de las órdenes judiciales, la protección de los ecosistemas estratégicos y la continuidad de los procesos participativos aún en curso.</w:t>
            </w:r>
          </w:p>
          <w:p w14:paraId="0DF22AC2" w14:textId="7BDC99DC" w:rsidR="00944631" w:rsidRPr="00944631" w:rsidRDefault="00944631" w:rsidP="00944631">
            <w:pPr>
              <w:jc w:val="both"/>
              <w:rPr>
                <w:rFonts w:ascii="Arial Narrow" w:hAnsi="Arial Narrow" w:cs="Arial"/>
                <w:sz w:val="22"/>
                <w:szCs w:val="22"/>
                <w:lang w:val="es-CO"/>
              </w:rPr>
            </w:pPr>
          </w:p>
          <w:p w14:paraId="1E5EFD04" w14:textId="77777777" w:rsidR="00944631" w:rsidRPr="00944631" w:rsidRDefault="00944631" w:rsidP="00944631">
            <w:pPr>
              <w:jc w:val="both"/>
              <w:rPr>
                <w:rFonts w:ascii="Arial Narrow" w:hAnsi="Arial Narrow" w:cs="Arial"/>
                <w:b/>
                <w:bCs/>
                <w:sz w:val="22"/>
                <w:szCs w:val="22"/>
                <w:lang w:val="es-CO"/>
              </w:rPr>
            </w:pPr>
            <w:r w:rsidRPr="00944631">
              <w:rPr>
                <w:rFonts w:ascii="Arial Narrow" w:hAnsi="Arial Narrow" w:cs="Arial"/>
                <w:b/>
                <w:bCs/>
                <w:sz w:val="22"/>
                <w:szCs w:val="22"/>
                <w:lang w:val="es-CO"/>
              </w:rPr>
              <w:t>7.2. Sustento técnico del proyecto normativo</w:t>
            </w:r>
          </w:p>
          <w:p w14:paraId="3D1D4032" w14:textId="2D72EDE0"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 xml:space="preserve">La metodología propuesta parte del reconocimiento de que los procesos de delimitación de páramos son procesos complejos, </w:t>
            </w:r>
            <w:r w:rsidR="00B2160E">
              <w:rPr>
                <w:rFonts w:ascii="Arial Narrow" w:hAnsi="Arial Narrow" w:cs="Arial"/>
                <w:sz w:val="22"/>
                <w:szCs w:val="22"/>
                <w:lang w:val="es-CO"/>
              </w:rPr>
              <w:t xml:space="preserve">y </w:t>
            </w:r>
            <w:r w:rsidRPr="00944631">
              <w:rPr>
                <w:rFonts w:ascii="Arial Narrow" w:hAnsi="Arial Narrow" w:cs="Arial"/>
                <w:sz w:val="22"/>
                <w:szCs w:val="22"/>
                <w:lang w:val="es-CO"/>
              </w:rPr>
              <w:t>dinámicos, cuyos resultados no necesariamente se consolidan de manera simultánea en la totalidad del territorio objeto de delimitación.</w:t>
            </w:r>
          </w:p>
          <w:p w14:paraId="0EC138C7" w14:textId="77777777" w:rsidR="00B2160E" w:rsidRPr="00944631" w:rsidRDefault="00B2160E" w:rsidP="00944631">
            <w:pPr>
              <w:jc w:val="both"/>
              <w:rPr>
                <w:rFonts w:ascii="Arial Narrow" w:hAnsi="Arial Narrow" w:cs="Arial"/>
                <w:sz w:val="22"/>
                <w:szCs w:val="22"/>
                <w:lang w:val="es-CO"/>
              </w:rPr>
            </w:pPr>
          </w:p>
          <w:p w14:paraId="48D545C3" w14:textId="58C69801"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 xml:space="preserve">La metodología propuesta </w:t>
            </w:r>
            <w:r w:rsidR="00B2160E">
              <w:rPr>
                <w:rFonts w:ascii="Arial Narrow" w:hAnsi="Arial Narrow" w:cs="Arial"/>
                <w:sz w:val="22"/>
                <w:szCs w:val="22"/>
                <w:lang w:val="es-CO"/>
              </w:rPr>
              <w:t>permite</w:t>
            </w:r>
            <w:r w:rsidRPr="00944631">
              <w:rPr>
                <w:rFonts w:ascii="Arial Narrow" w:hAnsi="Arial Narrow" w:cs="Arial"/>
                <w:sz w:val="22"/>
                <w:szCs w:val="22"/>
                <w:lang w:val="es-CO"/>
              </w:rPr>
              <w:t xml:space="preserve"> que los resultados construidos </w:t>
            </w:r>
            <w:proofErr w:type="gramStart"/>
            <w:r w:rsidRPr="00944631">
              <w:rPr>
                <w:rFonts w:ascii="Arial Narrow" w:hAnsi="Arial Narrow" w:cs="Arial"/>
                <w:sz w:val="22"/>
                <w:szCs w:val="22"/>
                <w:lang w:val="es-CO"/>
              </w:rPr>
              <w:t>conjuntamente con</w:t>
            </w:r>
            <w:proofErr w:type="gramEnd"/>
            <w:r w:rsidRPr="00944631">
              <w:rPr>
                <w:rFonts w:ascii="Arial Narrow" w:hAnsi="Arial Narrow" w:cs="Arial"/>
                <w:sz w:val="22"/>
                <w:szCs w:val="22"/>
                <w:lang w:val="es-CO"/>
              </w:rPr>
              <w:t xml:space="preserve"> las comunidades puedan producir efectos administrativos oportunos y acordes con el grado de avance alcanzado en cada territorio.</w:t>
            </w:r>
          </w:p>
          <w:p w14:paraId="1B4B6284" w14:textId="77777777" w:rsidR="00B2160E" w:rsidRPr="00944631" w:rsidRDefault="00B2160E" w:rsidP="00944631">
            <w:pPr>
              <w:jc w:val="both"/>
              <w:rPr>
                <w:rFonts w:ascii="Arial Narrow" w:hAnsi="Arial Narrow" w:cs="Arial"/>
                <w:sz w:val="22"/>
                <w:szCs w:val="22"/>
                <w:lang w:val="es-CO"/>
              </w:rPr>
            </w:pPr>
          </w:p>
          <w:p w14:paraId="38E22507" w14:textId="77777777"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Asimismo, la metodología contribuye al cumplimiento de las decisiones judiciales que actualmente orientan diversos procesos de delimitación de páramos, al permitir que los resultados obtenidos mediante la aplicación de los estándares de participación definidos por la jurisprudencia constitucional puedan ser incorporados progresivamente dentro de los respectivos procedimientos administrativos.</w:t>
            </w:r>
          </w:p>
          <w:p w14:paraId="7E1A3315" w14:textId="77777777" w:rsidR="00B2160E" w:rsidRPr="00944631" w:rsidRDefault="00B2160E" w:rsidP="00944631">
            <w:pPr>
              <w:jc w:val="both"/>
              <w:rPr>
                <w:rFonts w:ascii="Arial Narrow" w:hAnsi="Arial Narrow" w:cs="Arial"/>
                <w:sz w:val="22"/>
                <w:szCs w:val="22"/>
                <w:lang w:val="es-CO"/>
              </w:rPr>
            </w:pPr>
          </w:p>
          <w:p w14:paraId="397F7886" w14:textId="77777777" w:rsidR="00944631" w:rsidRDefault="00944631" w:rsidP="00944631">
            <w:pPr>
              <w:jc w:val="both"/>
              <w:rPr>
                <w:rFonts w:ascii="Arial Narrow" w:hAnsi="Arial Narrow" w:cs="Arial"/>
                <w:sz w:val="22"/>
                <w:szCs w:val="22"/>
                <w:lang w:val="es-CO"/>
              </w:rPr>
            </w:pPr>
            <w:r w:rsidRPr="00944631">
              <w:rPr>
                <w:rFonts w:ascii="Arial Narrow" w:hAnsi="Arial Narrow" w:cs="Arial"/>
                <w:sz w:val="22"/>
                <w:szCs w:val="22"/>
                <w:lang w:val="es-CO"/>
              </w:rPr>
              <w:t>Igualmente, la metodología reconoce la diversidad territorial existente en los complejos de páramo y permite adaptar la gestión administrativa a las particularidades de cada proceso, sin afectar la integridad ecológica de los ecosistemas ni sustituir la obligación de culminar los procedimientos integrales de delimitación.</w:t>
            </w:r>
          </w:p>
          <w:p w14:paraId="6A3F81A5" w14:textId="35803B94" w:rsidR="00944631" w:rsidRPr="00944631" w:rsidRDefault="00944631" w:rsidP="00944631">
            <w:pPr>
              <w:jc w:val="both"/>
              <w:rPr>
                <w:rFonts w:ascii="Arial Narrow" w:hAnsi="Arial Narrow" w:cs="Arial"/>
                <w:sz w:val="22"/>
                <w:szCs w:val="22"/>
                <w:lang w:val="es-CO"/>
              </w:rPr>
            </w:pPr>
          </w:p>
          <w:p w14:paraId="215D9666" w14:textId="35DA8414" w:rsidR="00944631" w:rsidRPr="00944631" w:rsidRDefault="00944631" w:rsidP="00944631">
            <w:pPr>
              <w:jc w:val="both"/>
              <w:rPr>
                <w:rFonts w:ascii="Arial Narrow" w:hAnsi="Arial Narrow" w:cs="Arial"/>
                <w:sz w:val="22"/>
                <w:szCs w:val="22"/>
                <w:lang w:val="es-CO"/>
              </w:rPr>
            </w:pPr>
          </w:p>
          <w:p w14:paraId="1E5F7969" w14:textId="77777777" w:rsidR="00944631" w:rsidRPr="00944631" w:rsidRDefault="00944631" w:rsidP="00944631">
            <w:pPr>
              <w:jc w:val="both"/>
              <w:rPr>
                <w:rFonts w:ascii="Arial Narrow" w:hAnsi="Arial Narrow" w:cs="Arial"/>
                <w:b/>
                <w:bCs/>
                <w:sz w:val="22"/>
                <w:szCs w:val="22"/>
                <w:lang w:val="es-CO"/>
              </w:rPr>
            </w:pPr>
            <w:r w:rsidRPr="00944631">
              <w:rPr>
                <w:rFonts w:ascii="Arial Narrow" w:hAnsi="Arial Narrow" w:cs="Arial"/>
                <w:b/>
                <w:bCs/>
                <w:sz w:val="22"/>
                <w:szCs w:val="22"/>
                <w:lang w:val="es-CO"/>
              </w:rPr>
              <w:t>7.3. Bibliografía y fuentes de referencia</w:t>
            </w:r>
          </w:p>
          <w:p w14:paraId="4FC16704" w14:textId="77777777" w:rsidR="00944631" w:rsidRPr="00944631" w:rsidRDefault="00944631" w:rsidP="00944631">
            <w:pPr>
              <w:numPr>
                <w:ilvl w:val="0"/>
                <w:numId w:val="14"/>
              </w:numPr>
              <w:jc w:val="both"/>
              <w:rPr>
                <w:rFonts w:ascii="Arial Narrow" w:hAnsi="Arial Narrow" w:cs="Arial"/>
                <w:sz w:val="22"/>
                <w:szCs w:val="22"/>
                <w:lang w:val="es-CO"/>
              </w:rPr>
            </w:pPr>
            <w:r w:rsidRPr="00944631">
              <w:rPr>
                <w:rFonts w:ascii="Arial Narrow" w:hAnsi="Arial Narrow" w:cs="Arial"/>
                <w:sz w:val="22"/>
                <w:szCs w:val="22"/>
                <w:lang w:val="es-CO"/>
              </w:rPr>
              <w:t>Constitución Política de Colombia de 1991.</w:t>
            </w:r>
          </w:p>
          <w:p w14:paraId="4999F54B" w14:textId="77777777" w:rsidR="00944631" w:rsidRPr="00944631" w:rsidRDefault="00944631" w:rsidP="00944631">
            <w:pPr>
              <w:numPr>
                <w:ilvl w:val="0"/>
                <w:numId w:val="14"/>
              </w:numPr>
              <w:jc w:val="both"/>
              <w:rPr>
                <w:rFonts w:ascii="Arial Narrow" w:hAnsi="Arial Narrow" w:cs="Arial"/>
                <w:sz w:val="22"/>
                <w:szCs w:val="22"/>
                <w:lang w:val="es-CO"/>
              </w:rPr>
            </w:pPr>
            <w:r w:rsidRPr="00944631">
              <w:rPr>
                <w:rFonts w:ascii="Arial Narrow" w:hAnsi="Arial Narrow" w:cs="Arial"/>
                <w:sz w:val="22"/>
                <w:szCs w:val="22"/>
                <w:lang w:val="es-CO"/>
              </w:rPr>
              <w:t>Ley 99 de 1993.</w:t>
            </w:r>
          </w:p>
          <w:p w14:paraId="32642D37" w14:textId="77777777" w:rsidR="00944631" w:rsidRPr="00944631" w:rsidRDefault="00944631" w:rsidP="00944631">
            <w:pPr>
              <w:numPr>
                <w:ilvl w:val="0"/>
                <w:numId w:val="14"/>
              </w:numPr>
              <w:jc w:val="both"/>
              <w:rPr>
                <w:rFonts w:ascii="Arial Narrow" w:hAnsi="Arial Narrow" w:cs="Arial"/>
                <w:sz w:val="22"/>
                <w:szCs w:val="22"/>
                <w:lang w:val="es-CO"/>
              </w:rPr>
            </w:pPr>
            <w:r w:rsidRPr="00944631">
              <w:rPr>
                <w:rFonts w:ascii="Arial Narrow" w:hAnsi="Arial Narrow" w:cs="Arial"/>
                <w:sz w:val="22"/>
                <w:szCs w:val="22"/>
                <w:lang w:val="es-CO"/>
              </w:rPr>
              <w:t>Ley 1450 de 2011.</w:t>
            </w:r>
          </w:p>
          <w:p w14:paraId="48277132" w14:textId="77777777" w:rsidR="00944631" w:rsidRPr="00944631" w:rsidRDefault="00944631" w:rsidP="00944631">
            <w:pPr>
              <w:numPr>
                <w:ilvl w:val="0"/>
                <w:numId w:val="14"/>
              </w:numPr>
              <w:jc w:val="both"/>
              <w:rPr>
                <w:rFonts w:ascii="Arial Narrow" w:hAnsi="Arial Narrow" w:cs="Arial"/>
                <w:sz w:val="22"/>
                <w:szCs w:val="22"/>
                <w:lang w:val="es-CO"/>
              </w:rPr>
            </w:pPr>
            <w:r w:rsidRPr="00944631">
              <w:rPr>
                <w:rFonts w:ascii="Arial Narrow" w:hAnsi="Arial Narrow" w:cs="Arial"/>
                <w:sz w:val="22"/>
                <w:szCs w:val="22"/>
                <w:lang w:val="es-CO"/>
              </w:rPr>
              <w:t>Decreto Ley 3570 de 2011.</w:t>
            </w:r>
          </w:p>
          <w:p w14:paraId="2C2E5951" w14:textId="77777777" w:rsidR="00944631" w:rsidRPr="00944631" w:rsidRDefault="00944631" w:rsidP="00944631">
            <w:pPr>
              <w:numPr>
                <w:ilvl w:val="0"/>
                <w:numId w:val="14"/>
              </w:numPr>
              <w:jc w:val="both"/>
              <w:rPr>
                <w:rFonts w:ascii="Arial Narrow" w:hAnsi="Arial Narrow" w:cs="Arial"/>
                <w:sz w:val="22"/>
                <w:szCs w:val="22"/>
                <w:lang w:val="es-CO"/>
              </w:rPr>
            </w:pPr>
            <w:r w:rsidRPr="00944631">
              <w:rPr>
                <w:rFonts w:ascii="Arial Narrow" w:hAnsi="Arial Narrow" w:cs="Arial"/>
                <w:sz w:val="22"/>
                <w:szCs w:val="22"/>
                <w:lang w:val="es-CO"/>
              </w:rPr>
              <w:t>Ley 1753 de 2015.</w:t>
            </w:r>
          </w:p>
          <w:p w14:paraId="09253D37" w14:textId="77777777" w:rsidR="00944631" w:rsidRPr="00944631" w:rsidRDefault="00944631" w:rsidP="00944631">
            <w:pPr>
              <w:numPr>
                <w:ilvl w:val="0"/>
                <w:numId w:val="14"/>
              </w:numPr>
              <w:jc w:val="both"/>
              <w:rPr>
                <w:rFonts w:ascii="Arial Narrow" w:hAnsi="Arial Narrow" w:cs="Arial"/>
                <w:sz w:val="22"/>
                <w:szCs w:val="22"/>
                <w:lang w:val="es-CO"/>
              </w:rPr>
            </w:pPr>
            <w:r w:rsidRPr="00944631">
              <w:rPr>
                <w:rFonts w:ascii="Arial Narrow" w:hAnsi="Arial Narrow" w:cs="Arial"/>
                <w:sz w:val="22"/>
                <w:szCs w:val="22"/>
                <w:lang w:val="es-CO"/>
              </w:rPr>
              <w:t>Ley 1930 de 2018.</w:t>
            </w:r>
          </w:p>
          <w:p w14:paraId="74AA10B6" w14:textId="77777777" w:rsidR="00944631" w:rsidRPr="00944631" w:rsidRDefault="00944631" w:rsidP="00944631">
            <w:pPr>
              <w:numPr>
                <w:ilvl w:val="0"/>
                <w:numId w:val="14"/>
              </w:numPr>
              <w:jc w:val="both"/>
              <w:rPr>
                <w:rFonts w:ascii="Arial Narrow" w:hAnsi="Arial Narrow" w:cs="Arial"/>
                <w:sz w:val="22"/>
                <w:szCs w:val="22"/>
                <w:lang w:val="es-CO"/>
              </w:rPr>
            </w:pPr>
            <w:r w:rsidRPr="2484F631">
              <w:rPr>
                <w:rFonts w:ascii="Arial Narrow" w:hAnsi="Arial Narrow" w:cs="Arial"/>
                <w:sz w:val="22"/>
                <w:szCs w:val="22"/>
                <w:lang w:val="es-CO"/>
              </w:rPr>
              <w:t>Corte Constitucional. Sentencia T-361 de 2017.</w:t>
            </w:r>
          </w:p>
          <w:p w14:paraId="78A54024" w14:textId="4B76C86E" w:rsidR="00005C58" w:rsidRPr="00B2160E" w:rsidRDefault="00005C58" w:rsidP="2484F631">
            <w:pPr>
              <w:jc w:val="both"/>
              <w:rPr>
                <w:rFonts w:ascii="Arial Narrow" w:hAnsi="Arial Narrow" w:cs="Arial"/>
                <w:sz w:val="22"/>
                <w:szCs w:val="22"/>
                <w:lang w:val="es-CO"/>
              </w:rPr>
            </w:pPr>
          </w:p>
        </w:tc>
      </w:tr>
      <w:tr w:rsidR="00DF60FD" w:rsidRPr="00431BB6" w14:paraId="30B98C74" w14:textId="77777777" w:rsidTr="2484F631">
        <w:trPr>
          <w:trHeight w:val="416"/>
        </w:trPr>
        <w:tc>
          <w:tcPr>
            <w:tcW w:w="10774" w:type="dxa"/>
            <w:gridSpan w:val="3"/>
            <w:tcBorders>
              <w:top w:val="single" w:sz="4" w:space="0" w:color="auto"/>
              <w:bottom w:val="single" w:sz="4" w:space="0" w:color="auto"/>
            </w:tcBorders>
            <w:shd w:val="clear" w:color="auto" w:fill="154A8A"/>
            <w:vAlign w:val="center"/>
          </w:tcPr>
          <w:p w14:paraId="224E4BAA" w14:textId="77777777" w:rsidR="00F55DC4" w:rsidRPr="00431BB6" w:rsidRDefault="00DF60FD" w:rsidP="00696582">
            <w:pPr>
              <w:jc w:val="center"/>
              <w:rPr>
                <w:rFonts w:ascii="Arial Narrow" w:hAnsi="Arial Narrow" w:cs="Arial"/>
                <w:color w:val="FFFFFF"/>
                <w:sz w:val="22"/>
                <w:szCs w:val="22"/>
              </w:rPr>
            </w:pPr>
            <w:r w:rsidRPr="00431BB6">
              <w:rPr>
                <w:rFonts w:ascii="Arial Narrow" w:hAnsi="Arial Narrow" w:cs="Arial"/>
                <w:b/>
                <w:color w:val="FFFFFF"/>
                <w:sz w:val="22"/>
                <w:szCs w:val="22"/>
              </w:rPr>
              <w:lastRenderedPageBreak/>
              <w:t>ANEXOS</w:t>
            </w:r>
            <w:r w:rsidR="00D05B67" w:rsidRPr="00431BB6">
              <w:rPr>
                <w:rFonts w:ascii="Arial Narrow" w:hAnsi="Arial Narrow" w:cs="Arial"/>
                <w:b/>
                <w:color w:val="FFFFFF"/>
                <w:sz w:val="22"/>
                <w:szCs w:val="22"/>
              </w:rPr>
              <w:t>:</w:t>
            </w:r>
            <w:r w:rsidR="00696582" w:rsidRPr="00431BB6">
              <w:rPr>
                <w:rFonts w:ascii="Arial Narrow" w:hAnsi="Arial Narrow" w:cs="Arial"/>
                <w:color w:val="FFFFFF"/>
                <w:sz w:val="22"/>
                <w:szCs w:val="22"/>
              </w:rPr>
              <w:t xml:space="preserve"> </w:t>
            </w:r>
          </w:p>
        </w:tc>
      </w:tr>
      <w:tr w:rsidR="00D05B67" w:rsidRPr="00431BB6" w14:paraId="69EB9059" w14:textId="77777777" w:rsidTr="2484F63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94E13DB" w14:textId="77777777" w:rsidR="00D05B67" w:rsidRPr="00431BB6" w:rsidRDefault="00D05B67" w:rsidP="00D05B67">
            <w:pPr>
              <w:jc w:val="both"/>
              <w:rPr>
                <w:rFonts w:ascii="Arial Narrow" w:hAnsi="Arial Narrow" w:cs="Arial"/>
                <w:sz w:val="22"/>
                <w:szCs w:val="22"/>
              </w:rPr>
            </w:pPr>
            <w:r w:rsidRPr="00431BB6">
              <w:rPr>
                <w:rFonts w:ascii="Arial Narrow" w:hAnsi="Arial Narrow" w:cs="Arial"/>
                <w:sz w:val="22"/>
                <w:szCs w:val="22"/>
              </w:rPr>
              <w:t xml:space="preserve">Certificación de cumplimiento de requisitos de consulta, publicidad y de incorporación en la agenda regulatoria </w:t>
            </w:r>
          </w:p>
          <w:p w14:paraId="235CB0F8" w14:textId="77777777" w:rsidR="00D05B67" w:rsidRPr="00431BB6" w:rsidRDefault="00D05B67" w:rsidP="00D05B67">
            <w:pPr>
              <w:jc w:val="both"/>
              <w:rPr>
                <w:rFonts w:ascii="Arial Narrow" w:hAnsi="Arial Narrow" w:cs="Arial"/>
                <w:i/>
                <w:color w:val="808080"/>
                <w:sz w:val="22"/>
                <w:szCs w:val="22"/>
              </w:rPr>
            </w:pPr>
            <w:r w:rsidRPr="00431BB6">
              <w:rPr>
                <w:rFonts w:ascii="Arial Narrow" w:hAnsi="Arial Narrow" w:cs="Arial"/>
                <w:i/>
                <w:color w:val="808080"/>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35FDEFF6" w14:textId="77777777" w:rsidR="00D05B67" w:rsidRPr="00431BB6" w:rsidRDefault="00D05B67" w:rsidP="00D05B67">
            <w:pPr>
              <w:jc w:val="both"/>
              <w:rPr>
                <w:rFonts w:ascii="Arial Narrow" w:hAnsi="Arial Narrow" w:cs="Arial"/>
                <w:i/>
                <w:color w:val="808080"/>
                <w:sz w:val="22"/>
                <w:szCs w:val="22"/>
              </w:rPr>
            </w:pPr>
            <w:r w:rsidRPr="00431BB6">
              <w:rPr>
                <w:rFonts w:ascii="Arial Narrow" w:hAnsi="Arial Narrow" w:cs="Arial"/>
                <w:i/>
                <w:color w:val="808080"/>
                <w:sz w:val="22"/>
                <w:szCs w:val="22"/>
              </w:rPr>
              <w:t>(Marque con una x)</w:t>
            </w:r>
          </w:p>
        </w:tc>
      </w:tr>
      <w:tr w:rsidR="00D05B67" w:rsidRPr="00431BB6" w14:paraId="56E07339" w14:textId="77777777" w:rsidTr="2484F63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D0D9A53" w14:textId="77777777" w:rsidR="00D05B67" w:rsidRPr="00431BB6" w:rsidRDefault="00D05B67" w:rsidP="00D05B67">
            <w:pPr>
              <w:jc w:val="both"/>
              <w:rPr>
                <w:rFonts w:ascii="Arial Narrow" w:hAnsi="Arial Narrow" w:cs="Arial"/>
                <w:sz w:val="22"/>
                <w:szCs w:val="22"/>
              </w:rPr>
            </w:pPr>
            <w:r w:rsidRPr="00431BB6">
              <w:rPr>
                <w:rFonts w:ascii="Arial Narrow" w:hAnsi="Arial Narrow" w:cs="Arial"/>
                <w:sz w:val="22"/>
                <w:szCs w:val="22"/>
              </w:rPr>
              <w:t>Concepto</w:t>
            </w:r>
            <w:r w:rsidR="005F30C3" w:rsidRPr="00431BB6">
              <w:rPr>
                <w:rFonts w:ascii="Arial Narrow" w:hAnsi="Arial Narrow" w:cs="Arial"/>
                <w:sz w:val="22"/>
                <w:szCs w:val="22"/>
              </w:rPr>
              <w:t>(s)</w:t>
            </w:r>
            <w:r w:rsidRPr="00431BB6">
              <w:rPr>
                <w:rFonts w:ascii="Arial Narrow" w:hAnsi="Arial Narrow" w:cs="Arial"/>
                <w:sz w:val="22"/>
                <w:szCs w:val="22"/>
              </w:rPr>
              <w:t xml:space="preserve"> de Min</w:t>
            </w:r>
            <w:r w:rsidR="005F30C3" w:rsidRPr="00431BB6">
              <w:rPr>
                <w:rFonts w:ascii="Arial Narrow" w:hAnsi="Arial Narrow" w:cs="Arial"/>
                <w:sz w:val="22"/>
                <w:szCs w:val="22"/>
              </w:rPr>
              <w:t>isterio de</w:t>
            </w:r>
            <w:r w:rsidRPr="00431BB6">
              <w:rPr>
                <w:rFonts w:ascii="Arial Narrow" w:hAnsi="Arial Narrow" w:cs="Arial"/>
                <w:sz w:val="22"/>
                <w:szCs w:val="22"/>
              </w:rPr>
              <w:t xml:space="preserve"> Comercio</w:t>
            </w:r>
            <w:r w:rsidR="005F30C3" w:rsidRPr="00431BB6">
              <w:rPr>
                <w:rFonts w:ascii="Arial Narrow" w:hAnsi="Arial Narrow" w:cs="Arial"/>
                <w:sz w:val="22"/>
                <w:szCs w:val="22"/>
              </w:rPr>
              <w:t>, Industria y Turismo</w:t>
            </w:r>
          </w:p>
          <w:p w14:paraId="5DE61C85" w14:textId="77777777" w:rsidR="00D05B67" w:rsidRPr="00431BB6" w:rsidRDefault="005F30C3" w:rsidP="00D05B67">
            <w:pPr>
              <w:jc w:val="both"/>
              <w:rPr>
                <w:rFonts w:ascii="Arial Narrow" w:hAnsi="Arial Narrow" w:cs="Arial"/>
                <w:i/>
                <w:color w:val="808080"/>
                <w:sz w:val="22"/>
                <w:szCs w:val="22"/>
              </w:rPr>
            </w:pPr>
            <w:r w:rsidRPr="00431BB6">
              <w:rPr>
                <w:rFonts w:ascii="Arial Narrow" w:hAnsi="Arial Narrow" w:cs="Arial"/>
                <w:i/>
                <w:color w:val="808080"/>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FE10743" w14:textId="77777777" w:rsidR="00D05B67"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r w:rsidR="005F30C3" w:rsidRPr="00431BB6" w14:paraId="0CFAE30D" w14:textId="77777777" w:rsidTr="2484F63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7BB14265"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sz w:val="22"/>
                <w:szCs w:val="22"/>
              </w:rPr>
              <w:t xml:space="preserve">Informe de observaciones y respuestas </w:t>
            </w:r>
          </w:p>
          <w:p w14:paraId="5A4D2416" w14:textId="77777777" w:rsidR="005F30C3" w:rsidRPr="00431BB6" w:rsidRDefault="005F30C3" w:rsidP="00D05B67">
            <w:pPr>
              <w:jc w:val="both"/>
              <w:rPr>
                <w:rFonts w:ascii="Arial Narrow" w:hAnsi="Arial Narrow" w:cs="Arial"/>
                <w:i/>
                <w:color w:val="808080"/>
                <w:sz w:val="22"/>
                <w:szCs w:val="22"/>
              </w:rPr>
            </w:pPr>
            <w:r w:rsidRPr="00431BB6">
              <w:rPr>
                <w:rFonts w:ascii="Arial Narrow" w:hAnsi="Arial Narrow" w:cs="Arial"/>
                <w:i/>
                <w:color w:val="808080"/>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C6E4285"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r w:rsidR="005F30C3" w:rsidRPr="00431BB6" w14:paraId="13FC3C59" w14:textId="77777777" w:rsidTr="2484F63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FE5316F"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sz w:val="22"/>
                <w:szCs w:val="22"/>
              </w:rPr>
              <w:lastRenderedPageBreak/>
              <w:t>Concepto de Abogacía de la Competencia de la Superintendencia de Industria y Comercio</w:t>
            </w:r>
          </w:p>
          <w:p w14:paraId="66A61C47" w14:textId="77777777" w:rsidR="005F30C3" w:rsidRPr="00431BB6" w:rsidRDefault="005F30C3" w:rsidP="00D05B67">
            <w:pPr>
              <w:jc w:val="both"/>
              <w:rPr>
                <w:rFonts w:ascii="Arial Narrow" w:hAnsi="Arial Narrow" w:cs="Arial"/>
                <w:i/>
                <w:color w:val="808080"/>
                <w:sz w:val="22"/>
                <w:szCs w:val="22"/>
              </w:rPr>
            </w:pPr>
            <w:r w:rsidRPr="00431BB6">
              <w:rPr>
                <w:rFonts w:ascii="Arial Narrow" w:hAnsi="Arial Narrow" w:cs="Arial"/>
                <w:i/>
                <w:color w:val="808080"/>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D97CF66"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r w:rsidR="005F30C3" w:rsidRPr="00431BB6" w14:paraId="4AC6B0E7" w14:textId="77777777" w:rsidTr="2484F63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EA3CFF6"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sz w:val="22"/>
                <w:szCs w:val="22"/>
              </w:rPr>
              <w:t>Concepto de aprobación nuevos trámites del Departamento Administrativo de la Función Pública</w:t>
            </w:r>
          </w:p>
          <w:p w14:paraId="7D6E01F4"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04DFBEF"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r w:rsidR="005F30C3" w:rsidRPr="00431BB6" w14:paraId="47852AC3" w14:textId="77777777" w:rsidTr="2484F63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37D66C9" w14:textId="77777777" w:rsidR="005F30C3" w:rsidRPr="00431BB6" w:rsidRDefault="005F30C3" w:rsidP="00084B49">
            <w:pPr>
              <w:jc w:val="both"/>
              <w:rPr>
                <w:rFonts w:ascii="Arial Narrow" w:hAnsi="Arial Narrow" w:cs="Arial"/>
                <w:sz w:val="22"/>
                <w:szCs w:val="22"/>
              </w:rPr>
            </w:pPr>
            <w:r w:rsidRPr="00431BB6">
              <w:rPr>
                <w:rFonts w:ascii="Arial Narrow" w:hAnsi="Arial Narrow" w:cs="Arial"/>
                <w:sz w:val="22"/>
                <w:szCs w:val="22"/>
              </w:rPr>
              <w:t xml:space="preserve">Otro </w:t>
            </w:r>
          </w:p>
          <w:p w14:paraId="3CDCFF37" w14:textId="77777777" w:rsidR="005F30C3" w:rsidRPr="00431BB6" w:rsidRDefault="005F30C3" w:rsidP="00084B49">
            <w:pPr>
              <w:jc w:val="both"/>
              <w:rPr>
                <w:rFonts w:ascii="Arial Narrow" w:hAnsi="Arial Narrow" w:cs="Arial"/>
                <w:sz w:val="22"/>
                <w:szCs w:val="22"/>
              </w:rPr>
            </w:pPr>
            <w:r w:rsidRPr="00431BB6">
              <w:rPr>
                <w:rFonts w:ascii="Arial Narrow" w:hAnsi="Arial Narrow" w:cs="Arial"/>
                <w:i/>
                <w:color w:val="808080"/>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537C4CA"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bl>
    <w:p w14:paraId="23D61A99" w14:textId="6A1AB595" w:rsidR="3CF7A888" w:rsidRDefault="3CF7A888"/>
    <w:p w14:paraId="03F39CAC" w14:textId="77777777" w:rsidR="00B66D03" w:rsidRPr="00431BB6" w:rsidRDefault="000B30A6" w:rsidP="00696582">
      <w:pPr>
        <w:ind w:left="-1276" w:right="-377" w:firstLine="283"/>
        <w:jc w:val="both"/>
        <w:rPr>
          <w:rFonts w:ascii="Arial Narrow" w:hAnsi="Arial Narrow" w:cs="Arial"/>
          <w:b/>
          <w:sz w:val="22"/>
          <w:szCs w:val="22"/>
        </w:rPr>
      </w:pPr>
      <w:r w:rsidRPr="00431BB6">
        <w:rPr>
          <w:rFonts w:ascii="Arial Narrow" w:hAnsi="Arial Narrow" w:cs="Arial"/>
          <w:b/>
          <w:sz w:val="22"/>
          <w:szCs w:val="22"/>
        </w:rPr>
        <w:t>Aprobó</w:t>
      </w:r>
      <w:r w:rsidR="00CB4D37" w:rsidRPr="00431BB6">
        <w:rPr>
          <w:rFonts w:ascii="Arial Narrow" w:hAnsi="Arial Narrow" w:cs="Arial"/>
          <w:b/>
          <w:sz w:val="22"/>
          <w:szCs w:val="22"/>
        </w:rPr>
        <w:t>:</w:t>
      </w:r>
    </w:p>
    <w:p w14:paraId="4EF0BB4C" w14:textId="77777777" w:rsidR="00D05B67" w:rsidRPr="00431BB6" w:rsidRDefault="00D05B67" w:rsidP="00CE5AB3">
      <w:pPr>
        <w:ind w:left="-993"/>
        <w:jc w:val="center"/>
        <w:rPr>
          <w:rFonts w:ascii="Arial Narrow" w:hAnsi="Arial Narrow" w:cs="Arial"/>
          <w:b/>
        </w:rPr>
      </w:pPr>
      <w:r w:rsidRPr="00431BB6">
        <w:rPr>
          <w:rFonts w:ascii="Arial Narrow" w:hAnsi="Arial Narrow" w:cs="Arial"/>
          <w:b/>
        </w:rPr>
        <w:t>_______________</w:t>
      </w:r>
      <w:r w:rsidR="00431BB6">
        <w:rPr>
          <w:rFonts w:ascii="Arial Narrow" w:hAnsi="Arial Narrow" w:cs="Arial"/>
          <w:b/>
        </w:rPr>
        <w:t>______________________________________________________</w:t>
      </w:r>
      <w:r w:rsidRPr="00431BB6">
        <w:rPr>
          <w:rFonts w:ascii="Arial Narrow" w:hAnsi="Arial Narrow" w:cs="Arial"/>
          <w:b/>
        </w:rPr>
        <w:t>__</w:t>
      </w:r>
    </w:p>
    <w:p w14:paraId="044E2569" w14:textId="77777777" w:rsidR="00D05B67" w:rsidRPr="00431BB6" w:rsidRDefault="00D05B67" w:rsidP="00CE5AB3">
      <w:pPr>
        <w:ind w:left="-993"/>
        <w:jc w:val="center"/>
        <w:rPr>
          <w:rFonts w:ascii="Arial Narrow" w:hAnsi="Arial Narrow" w:cs="Arial"/>
          <w:b/>
        </w:rPr>
      </w:pPr>
      <w:r w:rsidRPr="00431BB6">
        <w:rPr>
          <w:rFonts w:ascii="Arial Narrow" w:hAnsi="Arial Narrow" w:cs="Arial"/>
          <w:b/>
        </w:rPr>
        <w:t xml:space="preserve">Nombre y firma del </w:t>
      </w:r>
      <w:proofErr w:type="gramStart"/>
      <w:r w:rsidRPr="00431BB6">
        <w:rPr>
          <w:rFonts w:ascii="Arial Narrow" w:hAnsi="Arial Narrow" w:cs="Arial"/>
          <w:b/>
        </w:rPr>
        <w:t>Jefe</w:t>
      </w:r>
      <w:proofErr w:type="gramEnd"/>
      <w:r w:rsidRPr="00431BB6">
        <w:rPr>
          <w:rFonts w:ascii="Arial Narrow" w:hAnsi="Arial Narrow" w:cs="Arial"/>
          <w:b/>
        </w:rPr>
        <w:t xml:space="preserve"> de la Oficina Jurídica entidad originadora o dependencia que haga sus veces</w:t>
      </w:r>
    </w:p>
    <w:p w14:paraId="58F87871" w14:textId="77777777" w:rsidR="001A1E25" w:rsidRDefault="001A1E25" w:rsidP="00CE5AB3">
      <w:pPr>
        <w:ind w:left="-993"/>
        <w:jc w:val="center"/>
        <w:rPr>
          <w:rFonts w:ascii="Arial Narrow" w:hAnsi="Arial Narrow" w:cs="Arial"/>
          <w:b/>
        </w:rPr>
      </w:pPr>
    </w:p>
    <w:p w14:paraId="7B2106DC" w14:textId="77777777" w:rsidR="005A228D" w:rsidRDefault="005A228D" w:rsidP="00CE5AB3">
      <w:pPr>
        <w:ind w:left="-993"/>
        <w:jc w:val="center"/>
        <w:rPr>
          <w:rFonts w:ascii="Arial Narrow" w:hAnsi="Arial Narrow" w:cs="Arial"/>
          <w:b/>
        </w:rPr>
      </w:pPr>
    </w:p>
    <w:p w14:paraId="4F317EC9" w14:textId="77777777" w:rsidR="001A1E25" w:rsidRPr="00431BB6" w:rsidRDefault="001A1E25" w:rsidP="00CE5AB3">
      <w:pPr>
        <w:ind w:left="-993"/>
        <w:jc w:val="center"/>
        <w:rPr>
          <w:rFonts w:ascii="Arial Narrow" w:hAnsi="Arial Narrow" w:cs="Arial"/>
          <w:b/>
        </w:rPr>
      </w:pPr>
      <w:r>
        <w:rPr>
          <w:rFonts w:ascii="Arial Narrow" w:hAnsi="Arial Narrow" w:cs="Arial"/>
          <w:b/>
        </w:rPr>
        <w:t>_______________________________________________________________________</w:t>
      </w:r>
    </w:p>
    <w:p w14:paraId="38D9C8E6" w14:textId="77777777" w:rsidR="00D05B67" w:rsidRPr="00431BB6" w:rsidRDefault="00D05B67" w:rsidP="00CE5AB3">
      <w:pPr>
        <w:ind w:left="-993"/>
        <w:jc w:val="center"/>
        <w:rPr>
          <w:rFonts w:ascii="Arial Narrow" w:hAnsi="Arial Narrow" w:cs="Arial"/>
          <w:b/>
        </w:rPr>
      </w:pPr>
      <w:r w:rsidRPr="00431BB6">
        <w:rPr>
          <w:rFonts w:ascii="Arial Narrow" w:hAnsi="Arial Narrow" w:cs="Arial"/>
          <w:b/>
        </w:rPr>
        <w:t>Nombre y firma del (los) servidor(es) público(s) responsables en la entidad cabeza del sector administrativo que lidera el proyecto normativo</w:t>
      </w:r>
      <w:r w:rsidR="008F1DE8">
        <w:rPr>
          <w:rFonts w:ascii="Arial Narrow" w:hAnsi="Arial Narrow" w:cs="Arial"/>
          <w:b/>
        </w:rPr>
        <w:t xml:space="preserve"> (área(s) misional(es))</w:t>
      </w:r>
    </w:p>
    <w:p w14:paraId="15FCFE44" w14:textId="77777777" w:rsidR="00D05B67" w:rsidRDefault="00D05B67" w:rsidP="00CE5AB3">
      <w:pPr>
        <w:ind w:left="-993"/>
        <w:jc w:val="center"/>
        <w:rPr>
          <w:rFonts w:ascii="Arial Narrow" w:hAnsi="Arial Narrow" w:cs="Arial"/>
          <w:b/>
        </w:rPr>
      </w:pPr>
    </w:p>
    <w:p w14:paraId="25B340F6" w14:textId="77777777" w:rsidR="001A1E25" w:rsidRDefault="001A1E25" w:rsidP="00CE5AB3">
      <w:pPr>
        <w:ind w:left="-993"/>
        <w:jc w:val="center"/>
        <w:rPr>
          <w:rFonts w:ascii="Arial Narrow" w:hAnsi="Arial Narrow" w:cs="Arial"/>
          <w:b/>
        </w:rPr>
      </w:pPr>
    </w:p>
    <w:p w14:paraId="07945FC2" w14:textId="77777777" w:rsidR="001A1E25" w:rsidRPr="00431BB6" w:rsidRDefault="001A1E25" w:rsidP="00CE5AB3">
      <w:pPr>
        <w:ind w:left="-993"/>
        <w:jc w:val="center"/>
        <w:rPr>
          <w:rFonts w:ascii="Arial Narrow" w:hAnsi="Arial Narrow" w:cs="Arial"/>
          <w:b/>
        </w:rPr>
      </w:pPr>
      <w:r>
        <w:rPr>
          <w:rFonts w:ascii="Arial Narrow" w:hAnsi="Arial Narrow" w:cs="Arial"/>
          <w:b/>
        </w:rPr>
        <w:t>_______________________________________________________________________</w:t>
      </w:r>
    </w:p>
    <w:p w14:paraId="622A3C23" w14:textId="77777777" w:rsidR="006779DA" w:rsidRPr="00431BB6" w:rsidRDefault="00D05B67" w:rsidP="00CE5AB3">
      <w:pPr>
        <w:ind w:left="-993"/>
        <w:jc w:val="center"/>
        <w:rPr>
          <w:rFonts w:ascii="Arial Narrow" w:hAnsi="Arial Narrow" w:cs="Arial"/>
          <w:b/>
        </w:rPr>
      </w:pPr>
      <w:r w:rsidRPr="00431BB6">
        <w:rPr>
          <w:rFonts w:ascii="Arial Narrow" w:hAnsi="Arial Narrow" w:cs="Arial"/>
          <w:b/>
        </w:rPr>
        <w:t>Nombre y firma del (los) servidor(es) público(s) responsables de otras entidades</w:t>
      </w:r>
      <w:r w:rsidRPr="00431BB6">
        <w:rPr>
          <w:rFonts w:ascii="Arial Narrow" w:hAnsi="Arial Narrow"/>
        </w:rPr>
        <w:t xml:space="preserve"> </w:t>
      </w:r>
      <w:r w:rsidR="008F1DE8">
        <w:rPr>
          <w:rFonts w:ascii="Arial Narrow" w:hAnsi="Arial Narrow" w:cs="Arial"/>
          <w:b/>
        </w:rPr>
        <w:t>(área(s) misional(es))</w:t>
      </w:r>
    </w:p>
    <w:sectPr w:rsidR="006779DA" w:rsidRPr="00431BB6" w:rsidSect="00770A4F">
      <w:headerReference w:type="even" r:id="rId11"/>
      <w:headerReference w:type="default" r:id="rId12"/>
      <w:footerReference w:type="default" r:id="rId13"/>
      <w:headerReference w:type="first" r:id="rId14"/>
      <w:footerReference w:type="first" r:id="rId15"/>
      <w:type w:val="continuous"/>
      <w:pgSz w:w="12240" w:h="15840" w:code="1"/>
      <w:pgMar w:top="1616" w:right="616" w:bottom="1115" w:left="1701"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B06A" w14:textId="77777777" w:rsidR="00653716" w:rsidRDefault="00653716">
      <w:r>
        <w:separator/>
      </w:r>
    </w:p>
  </w:endnote>
  <w:endnote w:type="continuationSeparator" w:id="0">
    <w:p w14:paraId="0E8F1946" w14:textId="77777777" w:rsidR="00653716" w:rsidRDefault="00653716">
      <w:r>
        <w:continuationSeparator/>
      </w:r>
    </w:p>
  </w:endnote>
  <w:endnote w:type="continuationNotice" w:id="1">
    <w:p w14:paraId="1DE7CE54" w14:textId="77777777" w:rsidR="00653716" w:rsidRDefault="0065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1149" w14:textId="77777777" w:rsidR="00CE5AB3" w:rsidRDefault="00496BDC" w:rsidP="00CE5AB3">
    <w:pPr>
      <w:pStyle w:val="Piedepgina"/>
      <w:tabs>
        <w:tab w:val="left" w:pos="3555"/>
      </w:tabs>
      <w:ind w:left="-993"/>
      <w:rPr>
        <w:rFonts w:ascii="Arial Narrow" w:hAnsi="Arial Narrow"/>
        <w:color w:val="7F7F7F"/>
        <w:sz w:val="18"/>
        <w:szCs w:val="18"/>
      </w:rPr>
    </w:pPr>
    <w:bookmarkStart w:id="1" w:name="_Hlk52279145"/>
    <w:r w:rsidRPr="005A4F38">
      <w:rPr>
        <w:rFonts w:ascii="Arial Narrow" w:hAnsi="Arial Narrow"/>
        <w:color w:val="7F7F7F"/>
        <w:sz w:val="18"/>
        <w:szCs w:val="18"/>
      </w:rPr>
      <w:t xml:space="preserve">Formato tomado </w:t>
    </w:r>
    <w:r w:rsidR="0041114C" w:rsidRPr="005A4F38">
      <w:rPr>
        <w:rFonts w:ascii="Arial Narrow" w:hAnsi="Arial Narrow"/>
        <w:color w:val="7F7F7F"/>
        <w:sz w:val="18"/>
        <w:szCs w:val="18"/>
      </w:rPr>
      <w:t xml:space="preserve">del Departamento Administrativo de la Función Pública a partir de lo reglamentado por medio del Decreto 1273 </w:t>
    </w:r>
    <w:r w:rsidR="008F1DE8">
      <w:rPr>
        <w:rFonts w:ascii="Arial Narrow" w:hAnsi="Arial Narrow"/>
        <w:color w:val="7F7F7F"/>
        <w:sz w:val="18"/>
        <w:szCs w:val="18"/>
      </w:rPr>
      <w:t xml:space="preserve">de 2020 </w:t>
    </w:r>
    <w:r w:rsidR="0041114C" w:rsidRPr="005A4F38">
      <w:rPr>
        <w:rFonts w:ascii="Arial Narrow" w:hAnsi="Arial Narrow"/>
        <w:color w:val="7F7F7F"/>
        <w:sz w:val="18"/>
        <w:szCs w:val="18"/>
      </w:rPr>
      <w:t>y la Resolución 371 de 2020.</w:t>
    </w:r>
    <w:bookmarkEnd w:id="1"/>
    <w:r w:rsidR="001A1E25" w:rsidRPr="005A4F38">
      <w:rPr>
        <w:rFonts w:ascii="Arial Narrow" w:hAnsi="Arial Narrow"/>
        <w:color w:val="7F7F7F"/>
        <w:sz w:val="18"/>
        <w:szCs w:val="18"/>
      </w:rPr>
      <w:tab/>
      <w:t xml:space="preserve">      </w:t>
    </w:r>
    <w:r w:rsidR="00CE5AB3">
      <w:rPr>
        <w:rFonts w:ascii="Arial Narrow" w:hAnsi="Arial Narrow"/>
        <w:color w:val="7F7F7F"/>
        <w:sz w:val="18"/>
        <w:szCs w:val="18"/>
      </w:rPr>
      <w:t xml:space="preserve">                         </w:t>
    </w:r>
  </w:p>
  <w:p w14:paraId="6AB7D27E" w14:textId="77777777" w:rsidR="00CE5AB3" w:rsidRPr="002F32A6" w:rsidRDefault="00CE5AB3" w:rsidP="00CE5AB3">
    <w:pPr>
      <w:pStyle w:val="Piedepgina"/>
      <w:tabs>
        <w:tab w:val="left" w:pos="3555"/>
      </w:tabs>
      <w:ind w:left="-993"/>
      <w:rPr>
        <w:sz w:val="18"/>
        <w:szCs w:val="18"/>
      </w:rPr>
    </w:pPr>
    <w:r w:rsidRPr="002F32A6">
      <w:rPr>
        <w:sz w:val="18"/>
        <w:szCs w:val="18"/>
      </w:rPr>
      <w:t xml:space="preserve">Calle 37 No. 8 – 40 </w:t>
    </w:r>
  </w:p>
  <w:p w14:paraId="291315B9" w14:textId="77777777" w:rsidR="00CE5AB3" w:rsidRDefault="00CE5AB3" w:rsidP="00CE5AB3">
    <w:pPr>
      <w:pStyle w:val="Piedepgina"/>
      <w:tabs>
        <w:tab w:val="left" w:pos="3555"/>
      </w:tabs>
      <w:ind w:left="-993"/>
      <w:rPr>
        <w:sz w:val="18"/>
        <w:szCs w:val="18"/>
      </w:rPr>
    </w:pPr>
    <w:r>
      <w:rPr>
        <w:sz w:val="18"/>
        <w:szCs w:val="18"/>
      </w:rPr>
      <w:t>Conmutador +57 601</w:t>
    </w:r>
    <w:r w:rsidRPr="002F32A6">
      <w:rPr>
        <w:sz w:val="18"/>
        <w:szCs w:val="18"/>
      </w:rPr>
      <w:t>3323400</w:t>
    </w:r>
  </w:p>
  <w:p w14:paraId="5C352DE7" w14:textId="77777777" w:rsidR="00CE5AB3" w:rsidRPr="002F32A6" w:rsidRDefault="00CE5AB3" w:rsidP="00CE5AB3">
    <w:pPr>
      <w:pStyle w:val="Piedepgina"/>
      <w:tabs>
        <w:tab w:val="left" w:pos="3555"/>
      </w:tabs>
      <w:ind w:left="-993"/>
      <w:rPr>
        <w:sz w:val="18"/>
        <w:szCs w:val="18"/>
      </w:rPr>
    </w:pPr>
    <w:hyperlink r:id="rId1" w:history="1">
      <w:r w:rsidRPr="002F32A6">
        <w:rPr>
          <w:rStyle w:val="Hipervnculo"/>
          <w:sz w:val="18"/>
          <w:szCs w:val="18"/>
        </w:rPr>
        <w:t>www.minambiente.gov.co</w:t>
      </w:r>
    </w:hyperlink>
  </w:p>
  <w:p w14:paraId="7F2ECCA2" w14:textId="77777777" w:rsidR="00CE5AB3" w:rsidRDefault="00CE5AB3" w:rsidP="00CE5AB3">
    <w:pPr>
      <w:pStyle w:val="Piedepgina"/>
      <w:tabs>
        <w:tab w:val="left" w:pos="3555"/>
      </w:tabs>
      <w:ind w:left="-993"/>
    </w:pPr>
    <w:r w:rsidRPr="002F32A6">
      <w:rPr>
        <w:sz w:val="18"/>
        <w:szCs w:val="18"/>
      </w:rPr>
      <w:t>Bogotá, Colombia</w:t>
    </w:r>
    <w:r>
      <w:rPr>
        <w:sz w:val="18"/>
        <w:szCs w:val="18"/>
      </w:rPr>
      <w:tab/>
    </w:r>
    <w:r>
      <w:rPr>
        <w:sz w:val="18"/>
        <w:szCs w:val="18"/>
      </w:rPr>
      <w:tab/>
    </w:r>
    <w:r>
      <w:rPr>
        <w:sz w:val="18"/>
        <w:szCs w:val="18"/>
      </w:rPr>
      <w:tab/>
    </w:r>
    <w:r w:rsidRPr="00722047">
      <w:t xml:space="preserve">Página </w:t>
    </w:r>
    <w:r w:rsidRPr="00722047">
      <w:rPr>
        <w:b/>
        <w:bCs/>
      </w:rPr>
      <w:fldChar w:fldCharType="begin"/>
    </w:r>
    <w:r w:rsidRPr="00722047">
      <w:rPr>
        <w:b/>
        <w:bCs/>
      </w:rPr>
      <w:instrText>PAGE  \* Arabic  \* MERGEFORMAT</w:instrText>
    </w:r>
    <w:r w:rsidRPr="00722047">
      <w:rPr>
        <w:b/>
        <w:bCs/>
      </w:rPr>
      <w:fldChar w:fldCharType="separate"/>
    </w:r>
    <w:r w:rsidR="00D82FA2">
      <w:rPr>
        <w:b/>
        <w:bCs/>
        <w:noProof/>
      </w:rPr>
      <w:t>2</w:t>
    </w:r>
    <w:r w:rsidRPr="00722047">
      <w:rPr>
        <w:b/>
        <w:bCs/>
      </w:rPr>
      <w:fldChar w:fldCharType="end"/>
    </w:r>
    <w:r w:rsidRPr="00722047">
      <w:t xml:space="preserve"> de </w:t>
    </w:r>
    <w:r>
      <w:t>2</w:t>
    </w:r>
  </w:p>
  <w:p w14:paraId="416D5B43" w14:textId="77777777" w:rsidR="00CE5AB3" w:rsidRDefault="00CE5AB3" w:rsidP="00CE5AB3">
    <w:pPr>
      <w:pStyle w:val="Piedepgina"/>
      <w:tabs>
        <w:tab w:val="left" w:pos="3555"/>
      </w:tabs>
      <w:ind w:left="-993"/>
    </w:pPr>
  </w:p>
  <w:p w14:paraId="1B52EF49" w14:textId="77777777" w:rsidR="00CE5AB3" w:rsidRPr="00CE5AB3" w:rsidRDefault="00CE5AB3" w:rsidP="00CE5AB3">
    <w:pPr>
      <w:pStyle w:val="Piedepgina"/>
      <w:tabs>
        <w:tab w:val="left" w:pos="3555"/>
      </w:tabs>
      <w:ind w:left="-993" w:right="-1085"/>
      <w:jc w:val="both"/>
      <w:rPr>
        <w:rFonts w:ascii="Arial Narrow" w:hAnsi="Arial Narrow"/>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7504"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3969F0B2"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3043B920" w14:textId="77777777" w:rsidR="001A1E25" w:rsidRDefault="001A1E25"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3121E003" w14:textId="77777777" w:rsidR="001A1E25" w:rsidRPr="008F081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7B9B8F54" w14:textId="77777777" w:rsidR="001A1E25" w:rsidRDefault="001A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5F7B" w14:textId="77777777" w:rsidR="00653716" w:rsidRDefault="00653716">
      <w:r>
        <w:separator/>
      </w:r>
    </w:p>
  </w:footnote>
  <w:footnote w:type="continuationSeparator" w:id="0">
    <w:p w14:paraId="6669AED5" w14:textId="77777777" w:rsidR="00653716" w:rsidRDefault="00653716">
      <w:r>
        <w:continuationSeparator/>
      </w:r>
    </w:p>
  </w:footnote>
  <w:footnote w:type="continuationNotice" w:id="1">
    <w:p w14:paraId="60BE5CBD" w14:textId="77777777" w:rsidR="00653716" w:rsidRDefault="0065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FF58" w14:textId="77777777" w:rsidR="008A7359" w:rsidRDefault="00000000">
    <w:pPr>
      <w:pStyle w:val="Encabezado"/>
    </w:pPr>
    <w:r>
      <w:rPr>
        <w:noProof/>
        <w:lang w:val="es-CO" w:eastAsia="es-CO"/>
      </w:rPr>
      <w:pict w14:anchorId="78BEA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4" o:spid="_x0000_s1028" type="#_x0000_t75" style="position:absolute;margin-left:0;margin-top:0;width:496.05pt;height:149.6pt;z-index:-251658238;mso-position-horizontal:center;mso-position-horizontal-relative:margin;mso-position-vertical:center;mso-position-vertical-relative:margin"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9F9A" w14:textId="77777777" w:rsidR="00F07A7D" w:rsidRDefault="00F07A7D">
    <w:pPr>
      <w:pStyle w:val="Encabezado"/>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CE5AB3" w:rsidRPr="009E07BE" w14:paraId="2420E5B4" w14:textId="77777777" w:rsidTr="00CE5AB3">
      <w:trPr>
        <w:cantSplit/>
        <w:trHeight w:val="313"/>
      </w:trPr>
      <w:tc>
        <w:tcPr>
          <w:tcW w:w="2722" w:type="dxa"/>
          <w:vMerge w:val="restart"/>
          <w:vAlign w:val="center"/>
        </w:tcPr>
        <w:p w14:paraId="3B2BB01C" w14:textId="77777777" w:rsidR="00CE5AB3" w:rsidRPr="001D62F3" w:rsidRDefault="00CE5AB3"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161001DC" w14:textId="77777777" w:rsidR="00CE5AB3" w:rsidRPr="00B80E2A" w:rsidRDefault="00CE5AB3"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7F2406AC" w14:textId="570055A7" w:rsidR="00CE5AB3" w:rsidRPr="001D62F3" w:rsidRDefault="00194ED9" w:rsidP="00CE5AB3">
          <w:pPr>
            <w:ind w:right="-42"/>
            <w:jc w:val="center"/>
            <w:rPr>
              <w:rFonts w:cs="Arial"/>
              <w:b/>
              <w:bCs/>
              <w:spacing w:val="-6"/>
            </w:rPr>
          </w:pPr>
          <w:r>
            <w:rPr>
              <w:rFonts w:cs="Arial"/>
              <w:b/>
              <w:noProof/>
              <w:spacing w:val="-6"/>
              <w:lang w:val="es-CO" w:eastAsia="es-CO"/>
            </w:rPr>
            <w:drawing>
              <wp:inline distT="0" distB="0" distL="0" distR="0" wp14:anchorId="14151966" wp14:editId="4AF2930E">
                <wp:extent cx="1045845" cy="321945"/>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5845" cy="321945"/>
                        </a:xfrm>
                        <a:prstGeom prst="rect">
                          <a:avLst/>
                        </a:prstGeom>
                        <a:noFill/>
                        <a:ln>
                          <a:noFill/>
                        </a:ln>
                      </pic:spPr>
                    </pic:pic>
                  </a:graphicData>
                </a:graphic>
              </wp:inline>
            </w:drawing>
          </w:r>
        </w:p>
      </w:tc>
    </w:tr>
    <w:tr w:rsidR="00CE5AB3" w:rsidRPr="009E07BE" w14:paraId="2552F0CA" w14:textId="77777777" w:rsidTr="00CE5AB3">
      <w:trPr>
        <w:cantSplit/>
        <w:trHeight w:val="316"/>
      </w:trPr>
      <w:tc>
        <w:tcPr>
          <w:tcW w:w="2722" w:type="dxa"/>
          <w:vMerge/>
          <w:vAlign w:val="center"/>
        </w:tcPr>
        <w:p w14:paraId="1D18EF8D" w14:textId="77777777" w:rsidR="00CE5AB3" w:rsidRPr="001D62F3" w:rsidRDefault="00CE5AB3" w:rsidP="00CE5AB3">
          <w:pPr>
            <w:jc w:val="center"/>
            <w:rPr>
              <w:rFonts w:cs="Arial"/>
              <w:bCs/>
              <w:spacing w:val="-6"/>
              <w:szCs w:val="17"/>
            </w:rPr>
          </w:pPr>
        </w:p>
      </w:tc>
      <w:tc>
        <w:tcPr>
          <w:tcW w:w="6209" w:type="dxa"/>
          <w:shd w:val="clear" w:color="auto" w:fill="E1E1E1"/>
        </w:tcPr>
        <w:p w14:paraId="60AAC0CC" w14:textId="77777777" w:rsidR="00CE5AB3" w:rsidRPr="001D62F3" w:rsidRDefault="00CE5AB3" w:rsidP="00CE5AB3">
          <w:pPr>
            <w:ind w:right="-42"/>
            <w:jc w:val="center"/>
            <w:rPr>
              <w:rFonts w:cs="Arial"/>
              <w:bCs/>
              <w:spacing w:val="-6"/>
            </w:rPr>
          </w:pPr>
          <w:r>
            <w:rPr>
              <w:b/>
              <w:bCs/>
            </w:rPr>
            <w:t xml:space="preserve">Proceso: </w:t>
          </w:r>
          <w:r>
            <w:t>Gestión jurídica</w:t>
          </w:r>
        </w:p>
      </w:tc>
      <w:tc>
        <w:tcPr>
          <w:tcW w:w="1843" w:type="dxa"/>
          <w:vMerge/>
          <w:vAlign w:val="center"/>
        </w:tcPr>
        <w:p w14:paraId="11B34461" w14:textId="77777777" w:rsidR="00CE5AB3" w:rsidRPr="001D62F3" w:rsidRDefault="00CE5AB3" w:rsidP="00CE5AB3">
          <w:pPr>
            <w:ind w:right="-42"/>
            <w:jc w:val="center"/>
            <w:rPr>
              <w:rFonts w:cs="Arial"/>
              <w:bCs/>
              <w:spacing w:val="-6"/>
            </w:rPr>
          </w:pPr>
        </w:p>
      </w:tc>
    </w:tr>
    <w:tr w:rsidR="00CE5AB3" w:rsidRPr="009E07BE" w14:paraId="18EB0C4A" w14:textId="77777777" w:rsidTr="00CE5AB3">
      <w:trPr>
        <w:cantSplit/>
        <w:trHeight w:val="339"/>
      </w:trPr>
      <w:tc>
        <w:tcPr>
          <w:tcW w:w="2722" w:type="dxa"/>
          <w:vAlign w:val="center"/>
        </w:tcPr>
        <w:p w14:paraId="79EC4E05" w14:textId="77777777" w:rsidR="00CE5AB3" w:rsidRPr="001D62F3" w:rsidRDefault="00CE5AB3"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797A1172" w14:textId="77777777" w:rsidR="00CE5AB3" w:rsidRPr="001D62F3" w:rsidRDefault="00CE5AB3" w:rsidP="00D82FA2">
          <w:pPr>
            <w:ind w:right="-42"/>
            <w:jc w:val="center"/>
            <w:rPr>
              <w:rFonts w:cs="Arial"/>
              <w:bCs/>
              <w:spacing w:val="-6"/>
              <w:sz w:val="16"/>
            </w:rPr>
          </w:pPr>
          <w:r>
            <w:rPr>
              <w:b/>
              <w:bCs/>
              <w:sz w:val="16"/>
              <w:szCs w:val="16"/>
            </w:rPr>
            <w:t>Vigencia</w:t>
          </w:r>
          <w:r>
            <w:rPr>
              <w:sz w:val="16"/>
              <w:szCs w:val="16"/>
            </w:rPr>
            <w:t>: 2</w:t>
          </w:r>
          <w:r w:rsidR="00D82FA2">
            <w:rPr>
              <w:sz w:val="16"/>
              <w:szCs w:val="16"/>
            </w:rPr>
            <w:t>5</w:t>
          </w:r>
          <w:r>
            <w:rPr>
              <w:sz w:val="16"/>
              <w:szCs w:val="16"/>
            </w:rPr>
            <w:t>/1</w:t>
          </w:r>
          <w:r w:rsidR="00D82FA2">
            <w:rPr>
              <w:sz w:val="16"/>
              <w:szCs w:val="16"/>
            </w:rPr>
            <w:t>1</w:t>
          </w:r>
          <w:r>
            <w:rPr>
              <w:sz w:val="16"/>
              <w:szCs w:val="16"/>
            </w:rPr>
            <w:t>/2022</w:t>
          </w:r>
        </w:p>
      </w:tc>
      <w:tc>
        <w:tcPr>
          <w:tcW w:w="1843" w:type="dxa"/>
          <w:vAlign w:val="center"/>
        </w:tcPr>
        <w:p w14:paraId="5AFC3787" w14:textId="77777777" w:rsidR="00CE5AB3" w:rsidRPr="001D62F3" w:rsidRDefault="00CE5AB3"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r>
            <w:rPr>
              <w:rFonts w:cs="Arial"/>
              <w:bCs/>
              <w:spacing w:val="-6"/>
              <w:sz w:val="16"/>
            </w:rPr>
            <w:t>F</w:t>
          </w:r>
          <w:r w:rsidRPr="00722047">
            <w:rPr>
              <w:rFonts w:cs="Arial"/>
              <w:bCs/>
              <w:spacing w:val="-6"/>
              <w:sz w:val="16"/>
            </w:rPr>
            <w:t>-A-GJR-0</w:t>
          </w:r>
          <w:r>
            <w:rPr>
              <w:rFonts w:cs="Arial"/>
              <w:bCs/>
              <w:spacing w:val="-6"/>
              <w:sz w:val="16"/>
            </w:rPr>
            <w:t>7</w:t>
          </w:r>
        </w:p>
      </w:tc>
    </w:tr>
  </w:tbl>
  <w:p w14:paraId="0C4328FC" w14:textId="766D52C4" w:rsidR="00F07A7D" w:rsidRDefault="00194ED9">
    <w:pPr>
      <w:pStyle w:val="Encabezado"/>
    </w:pPr>
    <w:r>
      <w:rPr>
        <w:noProof/>
      </w:rPr>
      <w:drawing>
        <wp:anchor distT="0" distB="0" distL="114300" distR="114300" simplePos="0" relativeHeight="251658243" behindDoc="1" locked="0" layoutInCell="1" allowOverlap="1" wp14:anchorId="45DA5A24" wp14:editId="76AD6E4C">
          <wp:simplePos x="0" y="0"/>
          <wp:positionH relativeFrom="margin">
            <wp:posOffset>514350</wp:posOffset>
          </wp:positionH>
          <wp:positionV relativeFrom="paragraph">
            <wp:posOffset>3205480</wp:posOffset>
          </wp:positionV>
          <wp:extent cx="5258435" cy="1586230"/>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431BB6" w:rsidRPr="006374A6" w14:paraId="563B4774" w14:textId="77777777" w:rsidTr="00431BB6">
      <w:trPr>
        <w:cantSplit/>
        <w:trHeight w:val="706"/>
      </w:trPr>
      <w:tc>
        <w:tcPr>
          <w:tcW w:w="1579" w:type="pct"/>
          <w:vMerge w:val="restart"/>
          <w:vAlign w:val="center"/>
        </w:tcPr>
        <w:p w14:paraId="7682EFAC" w14:textId="7BB266E4" w:rsidR="00431BB6" w:rsidRPr="006374A6" w:rsidRDefault="00431BB6"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1831A0F5" w14:textId="77777777" w:rsidR="00431BB6" w:rsidRPr="00431BB6" w:rsidRDefault="00431BB6"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42F89A11" w14:textId="580A5BBF" w:rsidR="00431BB6" w:rsidRPr="006374A6" w:rsidRDefault="00194ED9" w:rsidP="00431BB6">
          <w:pPr>
            <w:ind w:right="-42"/>
            <w:jc w:val="center"/>
            <w:rPr>
              <w:rFonts w:ascii="Arial Narrow" w:hAnsi="Arial Narrow" w:cs="Arial"/>
              <w:b/>
            </w:rPr>
          </w:pPr>
          <w:r>
            <w:rPr>
              <w:rFonts w:ascii="Arial Narrow" w:hAnsi="Arial Narrow" w:cs="Arial"/>
              <w:b/>
              <w:noProof/>
              <w:lang w:val="es-CO" w:eastAsia="es-CO"/>
            </w:rPr>
            <w:drawing>
              <wp:anchor distT="0" distB="0" distL="114300" distR="114300" simplePos="0" relativeHeight="251658240" behindDoc="0" locked="0" layoutInCell="1" allowOverlap="1" wp14:anchorId="57CD85B7" wp14:editId="3E1C2027">
                <wp:simplePos x="0" y="0"/>
                <wp:positionH relativeFrom="margin">
                  <wp:posOffset>233680</wp:posOffset>
                </wp:positionH>
                <wp:positionV relativeFrom="margin">
                  <wp:posOffset>146050</wp:posOffset>
                </wp:positionV>
                <wp:extent cx="1536700" cy="398780"/>
                <wp:effectExtent l="0" t="0" r="0" b="0"/>
                <wp:wrapSquare wrapText="bothSides"/>
                <wp:docPr id="5962881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431BB6" w:rsidRPr="006374A6" w14:paraId="10D6D96B" w14:textId="77777777" w:rsidTr="00431BB6">
      <w:trPr>
        <w:cantSplit/>
        <w:trHeight w:val="273"/>
      </w:trPr>
      <w:tc>
        <w:tcPr>
          <w:tcW w:w="1579" w:type="pct"/>
          <w:vMerge/>
          <w:vAlign w:val="center"/>
        </w:tcPr>
        <w:p w14:paraId="3B311FB5" w14:textId="77777777" w:rsidR="00431BB6" w:rsidRPr="006374A6" w:rsidRDefault="00431BB6" w:rsidP="00431BB6">
          <w:pPr>
            <w:jc w:val="center"/>
            <w:rPr>
              <w:rFonts w:ascii="Arial Narrow" w:hAnsi="Arial Narrow" w:cs="Arial"/>
              <w:bCs/>
              <w:spacing w:val="-6"/>
            </w:rPr>
          </w:pPr>
        </w:p>
      </w:tc>
      <w:tc>
        <w:tcPr>
          <w:tcW w:w="1936" w:type="pct"/>
          <w:shd w:val="clear" w:color="auto" w:fill="E6EFFD"/>
          <w:vAlign w:val="center"/>
        </w:tcPr>
        <w:p w14:paraId="669A322D" w14:textId="77777777" w:rsidR="00431BB6" w:rsidRPr="006374A6" w:rsidRDefault="00431BB6"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4483D6DE" w14:textId="77777777" w:rsidR="00431BB6" w:rsidRPr="006374A6" w:rsidRDefault="00431BB6" w:rsidP="00431BB6">
          <w:pPr>
            <w:ind w:right="-42"/>
            <w:jc w:val="center"/>
            <w:rPr>
              <w:rFonts w:ascii="Arial Narrow" w:hAnsi="Arial Narrow" w:cs="Arial"/>
              <w:bCs/>
              <w:spacing w:val="-6"/>
            </w:rPr>
          </w:pPr>
        </w:p>
      </w:tc>
    </w:tr>
    <w:tr w:rsidR="00431BB6" w:rsidRPr="006374A6" w14:paraId="48D21DB2" w14:textId="77777777" w:rsidTr="00431BB6">
      <w:trPr>
        <w:cantSplit/>
        <w:trHeight w:val="278"/>
      </w:trPr>
      <w:tc>
        <w:tcPr>
          <w:tcW w:w="1579" w:type="pct"/>
          <w:vAlign w:val="center"/>
        </w:tcPr>
        <w:p w14:paraId="1D5F9E63" w14:textId="77777777" w:rsidR="00431BB6" w:rsidRPr="006374A6" w:rsidRDefault="00431BB6"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784BFE80"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166F59BB"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3FCA096F" w14:textId="06223789" w:rsidR="00350767" w:rsidRDefault="00000000">
    <w:pPr>
      <w:pStyle w:val="Encabezado"/>
    </w:pPr>
    <w:r>
      <w:rPr>
        <w:rFonts w:ascii="Arial Narrow" w:hAnsi="Arial Narrow" w:cs="Arial"/>
        <w:bCs/>
        <w:noProof/>
        <w:spacing w:val="-6"/>
        <w:lang w:val="es-CO" w:eastAsia="es-CO"/>
      </w:rPr>
      <w:pict w14:anchorId="64C0E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3" o:spid="_x0000_s1032" type="#_x0000_t75" style="position:absolute;margin-left:0;margin-top:0;width:496.05pt;height:149.6pt;z-index:-251658239;mso-position-horizontal:center;mso-position-horizontal-relative:margin;mso-position-vertical:center;mso-position-vertical-relative:margin" o:allowincell="f">
          <v:imagedata r:id="rId2" o:title="Logo 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B5F9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16795"/>
    <w:multiLevelType w:val="hybridMultilevel"/>
    <w:tmpl w:val="63F40B62"/>
    <w:lvl w:ilvl="0" w:tplc="2F5A11E8">
      <w:start w:val="1"/>
      <w:numFmt w:val="bullet"/>
      <w:lvlText w:val="-"/>
      <w:lvlJc w:val="left"/>
      <w:pPr>
        <w:ind w:left="720" w:hanging="360"/>
      </w:pPr>
      <w:rPr>
        <w:rFonts w:ascii="Aptos" w:hAnsi="Aptos" w:hint="default"/>
      </w:rPr>
    </w:lvl>
    <w:lvl w:ilvl="1" w:tplc="588424F2">
      <w:start w:val="1"/>
      <w:numFmt w:val="bullet"/>
      <w:lvlText w:val="o"/>
      <w:lvlJc w:val="left"/>
      <w:pPr>
        <w:ind w:left="1440" w:hanging="360"/>
      </w:pPr>
      <w:rPr>
        <w:rFonts w:ascii="Courier New" w:hAnsi="Courier New" w:hint="default"/>
      </w:rPr>
    </w:lvl>
    <w:lvl w:ilvl="2" w:tplc="99668212">
      <w:start w:val="1"/>
      <w:numFmt w:val="bullet"/>
      <w:lvlText w:val=""/>
      <w:lvlJc w:val="left"/>
      <w:pPr>
        <w:ind w:left="2160" w:hanging="360"/>
      </w:pPr>
      <w:rPr>
        <w:rFonts w:ascii="Wingdings" w:hAnsi="Wingdings" w:hint="default"/>
      </w:rPr>
    </w:lvl>
    <w:lvl w:ilvl="3" w:tplc="94F29EEE">
      <w:start w:val="1"/>
      <w:numFmt w:val="bullet"/>
      <w:lvlText w:val=""/>
      <w:lvlJc w:val="left"/>
      <w:pPr>
        <w:ind w:left="2880" w:hanging="360"/>
      </w:pPr>
      <w:rPr>
        <w:rFonts w:ascii="Symbol" w:hAnsi="Symbol" w:hint="default"/>
      </w:rPr>
    </w:lvl>
    <w:lvl w:ilvl="4" w:tplc="A800AD42">
      <w:start w:val="1"/>
      <w:numFmt w:val="bullet"/>
      <w:lvlText w:val="o"/>
      <w:lvlJc w:val="left"/>
      <w:pPr>
        <w:ind w:left="3600" w:hanging="360"/>
      </w:pPr>
      <w:rPr>
        <w:rFonts w:ascii="Courier New" w:hAnsi="Courier New" w:hint="default"/>
      </w:rPr>
    </w:lvl>
    <w:lvl w:ilvl="5" w:tplc="4948CF12">
      <w:start w:val="1"/>
      <w:numFmt w:val="bullet"/>
      <w:lvlText w:val=""/>
      <w:lvlJc w:val="left"/>
      <w:pPr>
        <w:ind w:left="4320" w:hanging="360"/>
      </w:pPr>
      <w:rPr>
        <w:rFonts w:ascii="Wingdings" w:hAnsi="Wingdings" w:hint="default"/>
      </w:rPr>
    </w:lvl>
    <w:lvl w:ilvl="6" w:tplc="9DAC5112">
      <w:start w:val="1"/>
      <w:numFmt w:val="bullet"/>
      <w:lvlText w:val=""/>
      <w:lvlJc w:val="left"/>
      <w:pPr>
        <w:ind w:left="5040" w:hanging="360"/>
      </w:pPr>
      <w:rPr>
        <w:rFonts w:ascii="Symbol" w:hAnsi="Symbol" w:hint="default"/>
      </w:rPr>
    </w:lvl>
    <w:lvl w:ilvl="7" w:tplc="81A6579A">
      <w:start w:val="1"/>
      <w:numFmt w:val="bullet"/>
      <w:lvlText w:val="o"/>
      <w:lvlJc w:val="left"/>
      <w:pPr>
        <w:ind w:left="5760" w:hanging="360"/>
      </w:pPr>
      <w:rPr>
        <w:rFonts w:ascii="Courier New" w:hAnsi="Courier New" w:hint="default"/>
      </w:rPr>
    </w:lvl>
    <w:lvl w:ilvl="8" w:tplc="1AEC2D08">
      <w:start w:val="1"/>
      <w:numFmt w:val="bullet"/>
      <w:lvlText w:val=""/>
      <w:lvlJc w:val="left"/>
      <w:pPr>
        <w:ind w:left="6480" w:hanging="360"/>
      </w:pPr>
      <w:rPr>
        <w:rFonts w:ascii="Wingdings" w:hAnsi="Wingdings" w:hint="default"/>
      </w:rPr>
    </w:lvl>
  </w:abstractNum>
  <w:abstractNum w:abstractNumId="2" w15:restartNumberingAfterBreak="0">
    <w:nsid w:val="0316239A"/>
    <w:multiLevelType w:val="hybridMultilevel"/>
    <w:tmpl w:val="E774E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8FF37A"/>
    <w:multiLevelType w:val="hybridMultilevel"/>
    <w:tmpl w:val="A49EF282"/>
    <w:lvl w:ilvl="0" w:tplc="FD9271CC">
      <w:start w:val="1"/>
      <w:numFmt w:val="bullet"/>
      <w:lvlText w:val="-"/>
      <w:lvlJc w:val="left"/>
      <w:pPr>
        <w:ind w:left="720" w:hanging="360"/>
      </w:pPr>
      <w:rPr>
        <w:rFonts w:ascii="Aptos" w:hAnsi="Aptos" w:hint="default"/>
      </w:rPr>
    </w:lvl>
    <w:lvl w:ilvl="1" w:tplc="0840C38C">
      <w:start w:val="1"/>
      <w:numFmt w:val="bullet"/>
      <w:lvlText w:val="o"/>
      <w:lvlJc w:val="left"/>
      <w:pPr>
        <w:ind w:left="1440" w:hanging="360"/>
      </w:pPr>
      <w:rPr>
        <w:rFonts w:ascii="Courier New" w:hAnsi="Courier New" w:hint="default"/>
      </w:rPr>
    </w:lvl>
    <w:lvl w:ilvl="2" w:tplc="70C231E0">
      <w:start w:val="1"/>
      <w:numFmt w:val="bullet"/>
      <w:lvlText w:val=""/>
      <w:lvlJc w:val="left"/>
      <w:pPr>
        <w:ind w:left="2160" w:hanging="360"/>
      </w:pPr>
      <w:rPr>
        <w:rFonts w:ascii="Wingdings" w:hAnsi="Wingdings" w:hint="default"/>
      </w:rPr>
    </w:lvl>
    <w:lvl w:ilvl="3" w:tplc="C06802CA">
      <w:start w:val="1"/>
      <w:numFmt w:val="bullet"/>
      <w:lvlText w:val=""/>
      <w:lvlJc w:val="left"/>
      <w:pPr>
        <w:ind w:left="2880" w:hanging="360"/>
      </w:pPr>
      <w:rPr>
        <w:rFonts w:ascii="Symbol" w:hAnsi="Symbol" w:hint="default"/>
      </w:rPr>
    </w:lvl>
    <w:lvl w:ilvl="4" w:tplc="423EB828">
      <w:start w:val="1"/>
      <w:numFmt w:val="bullet"/>
      <w:lvlText w:val="o"/>
      <w:lvlJc w:val="left"/>
      <w:pPr>
        <w:ind w:left="3600" w:hanging="360"/>
      </w:pPr>
      <w:rPr>
        <w:rFonts w:ascii="Courier New" w:hAnsi="Courier New" w:hint="default"/>
      </w:rPr>
    </w:lvl>
    <w:lvl w:ilvl="5" w:tplc="53D807A6">
      <w:start w:val="1"/>
      <w:numFmt w:val="bullet"/>
      <w:lvlText w:val=""/>
      <w:lvlJc w:val="left"/>
      <w:pPr>
        <w:ind w:left="4320" w:hanging="360"/>
      </w:pPr>
      <w:rPr>
        <w:rFonts w:ascii="Wingdings" w:hAnsi="Wingdings" w:hint="default"/>
      </w:rPr>
    </w:lvl>
    <w:lvl w:ilvl="6" w:tplc="DC3806BE">
      <w:start w:val="1"/>
      <w:numFmt w:val="bullet"/>
      <w:lvlText w:val=""/>
      <w:lvlJc w:val="left"/>
      <w:pPr>
        <w:ind w:left="5040" w:hanging="360"/>
      </w:pPr>
      <w:rPr>
        <w:rFonts w:ascii="Symbol" w:hAnsi="Symbol" w:hint="default"/>
      </w:rPr>
    </w:lvl>
    <w:lvl w:ilvl="7" w:tplc="119877FC">
      <w:start w:val="1"/>
      <w:numFmt w:val="bullet"/>
      <w:lvlText w:val="o"/>
      <w:lvlJc w:val="left"/>
      <w:pPr>
        <w:ind w:left="5760" w:hanging="360"/>
      </w:pPr>
      <w:rPr>
        <w:rFonts w:ascii="Courier New" w:hAnsi="Courier New" w:hint="default"/>
      </w:rPr>
    </w:lvl>
    <w:lvl w:ilvl="8" w:tplc="87961BB0">
      <w:start w:val="1"/>
      <w:numFmt w:val="bullet"/>
      <w:lvlText w:val=""/>
      <w:lvlJc w:val="left"/>
      <w:pPr>
        <w:ind w:left="6480" w:hanging="360"/>
      </w:pPr>
      <w:rPr>
        <w:rFonts w:ascii="Wingdings" w:hAnsi="Wingdings" w:hint="default"/>
      </w:rPr>
    </w:lvl>
  </w:abstractNum>
  <w:abstractNum w:abstractNumId="4" w15:restartNumberingAfterBreak="0">
    <w:nsid w:val="260F52FC"/>
    <w:multiLevelType w:val="hybridMultilevel"/>
    <w:tmpl w:val="CE4CEC40"/>
    <w:lvl w:ilvl="0" w:tplc="2F5A11E8">
      <w:start w:val="1"/>
      <w:numFmt w:val="bullet"/>
      <w:lvlText w:val="-"/>
      <w:lvlJc w:val="left"/>
      <w:pPr>
        <w:ind w:left="720" w:hanging="360"/>
      </w:pPr>
      <w:rPr>
        <w:rFonts w:ascii="Aptos" w:hAnsi="Apto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3ECB38"/>
    <w:multiLevelType w:val="hybridMultilevel"/>
    <w:tmpl w:val="722C6FBC"/>
    <w:lvl w:ilvl="0" w:tplc="EFAC3BEE">
      <w:start w:val="1"/>
      <w:numFmt w:val="bullet"/>
      <w:lvlText w:val="-"/>
      <w:lvlJc w:val="left"/>
      <w:pPr>
        <w:ind w:left="720" w:hanging="360"/>
      </w:pPr>
      <w:rPr>
        <w:rFonts w:ascii="Aptos" w:hAnsi="Aptos" w:hint="default"/>
      </w:rPr>
    </w:lvl>
    <w:lvl w:ilvl="1" w:tplc="741E1760">
      <w:start w:val="1"/>
      <w:numFmt w:val="bullet"/>
      <w:lvlText w:val="o"/>
      <w:lvlJc w:val="left"/>
      <w:pPr>
        <w:ind w:left="1440" w:hanging="360"/>
      </w:pPr>
      <w:rPr>
        <w:rFonts w:ascii="Courier New" w:hAnsi="Courier New" w:hint="default"/>
      </w:rPr>
    </w:lvl>
    <w:lvl w:ilvl="2" w:tplc="09461826">
      <w:start w:val="1"/>
      <w:numFmt w:val="bullet"/>
      <w:lvlText w:val=""/>
      <w:lvlJc w:val="left"/>
      <w:pPr>
        <w:ind w:left="2160" w:hanging="360"/>
      </w:pPr>
      <w:rPr>
        <w:rFonts w:ascii="Wingdings" w:hAnsi="Wingdings" w:hint="default"/>
      </w:rPr>
    </w:lvl>
    <w:lvl w:ilvl="3" w:tplc="CD0A7170">
      <w:start w:val="1"/>
      <w:numFmt w:val="bullet"/>
      <w:lvlText w:val=""/>
      <w:lvlJc w:val="left"/>
      <w:pPr>
        <w:ind w:left="2880" w:hanging="360"/>
      </w:pPr>
      <w:rPr>
        <w:rFonts w:ascii="Symbol" w:hAnsi="Symbol" w:hint="default"/>
      </w:rPr>
    </w:lvl>
    <w:lvl w:ilvl="4" w:tplc="350424B0">
      <w:start w:val="1"/>
      <w:numFmt w:val="bullet"/>
      <w:lvlText w:val="o"/>
      <w:lvlJc w:val="left"/>
      <w:pPr>
        <w:ind w:left="3600" w:hanging="360"/>
      </w:pPr>
      <w:rPr>
        <w:rFonts w:ascii="Courier New" w:hAnsi="Courier New" w:hint="default"/>
      </w:rPr>
    </w:lvl>
    <w:lvl w:ilvl="5" w:tplc="C38EA33C">
      <w:start w:val="1"/>
      <w:numFmt w:val="bullet"/>
      <w:lvlText w:val=""/>
      <w:lvlJc w:val="left"/>
      <w:pPr>
        <w:ind w:left="4320" w:hanging="360"/>
      </w:pPr>
      <w:rPr>
        <w:rFonts w:ascii="Wingdings" w:hAnsi="Wingdings" w:hint="default"/>
      </w:rPr>
    </w:lvl>
    <w:lvl w:ilvl="6" w:tplc="A4106CE6">
      <w:start w:val="1"/>
      <w:numFmt w:val="bullet"/>
      <w:lvlText w:val=""/>
      <w:lvlJc w:val="left"/>
      <w:pPr>
        <w:ind w:left="5040" w:hanging="360"/>
      </w:pPr>
      <w:rPr>
        <w:rFonts w:ascii="Symbol" w:hAnsi="Symbol" w:hint="default"/>
      </w:rPr>
    </w:lvl>
    <w:lvl w:ilvl="7" w:tplc="2D6A8C02">
      <w:start w:val="1"/>
      <w:numFmt w:val="bullet"/>
      <w:lvlText w:val="o"/>
      <w:lvlJc w:val="left"/>
      <w:pPr>
        <w:ind w:left="5760" w:hanging="360"/>
      </w:pPr>
      <w:rPr>
        <w:rFonts w:ascii="Courier New" w:hAnsi="Courier New" w:hint="default"/>
      </w:rPr>
    </w:lvl>
    <w:lvl w:ilvl="8" w:tplc="A8984D74">
      <w:start w:val="1"/>
      <w:numFmt w:val="bullet"/>
      <w:lvlText w:val=""/>
      <w:lvlJc w:val="left"/>
      <w:pPr>
        <w:ind w:left="6480" w:hanging="360"/>
      </w:pPr>
      <w:rPr>
        <w:rFonts w:ascii="Wingdings" w:hAnsi="Wingdings" w:hint="default"/>
      </w:rPr>
    </w:lvl>
  </w:abstractNum>
  <w:abstractNum w:abstractNumId="6" w15:restartNumberingAfterBreak="0">
    <w:nsid w:val="2B587DE9"/>
    <w:multiLevelType w:val="multilevel"/>
    <w:tmpl w:val="6C1C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87B2D"/>
    <w:multiLevelType w:val="multilevel"/>
    <w:tmpl w:val="065433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6853ECF"/>
    <w:multiLevelType w:val="hybridMultilevel"/>
    <w:tmpl w:val="1DCA1A16"/>
    <w:lvl w:ilvl="0" w:tplc="2F5A11E8">
      <w:start w:val="1"/>
      <w:numFmt w:val="bullet"/>
      <w:lvlText w:val="-"/>
      <w:lvlJc w:val="left"/>
      <w:pPr>
        <w:ind w:left="720" w:hanging="360"/>
      </w:pPr>
      <w:rPr>
        <w:rFonts w:ascii="Aptos" w:hAnsi="Aptos" w:hint="default"/>
      </w:rPr>
    </w:lvl>
    <w:lvl w:ilvl="1" w:tplc="90766310">
      <w:numFmt w:val="bullet"/>
      <w:lvlText w:val="•"/>
      <w:lvlJc w:val="left"/>
      <w:pPr>
        <w:ind w:left="1785" w:hanging="705"/>
      </w:pPr>
      <w:rPr>
        <w:rFonts w:ascii="Arial Narrow" w:eastAsia="Arial Narrow" w:hAnsi="Arial Narrow" w:cs="Arial Narro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29E650A"/>
    <w:multiLevelType w:val="hybridMultilevel"/>
    <w:tmpl w:val="8334C760"/>
    <w:lvl w:ilvl="0" w:tplc="5C2A11D6">
      <w:numFmt w:val="bullet"/>
      <w:lvlText w:val="•"/>
      <w:lvlJc w:val="left"/>
      <w:pPr>
        <w:ind w:left="1065" w:hanging="705"/>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42F62C2"/>
    <w:multiLevelType w:val="hybridMultilevel"/>
    <w:tmpl w:val="5FEA0354"/>
    <w:lvl w:ilvl="0" w:tplc="2F5A11E8">
      <w:start w:val="1"/>
      <w:numFmt w:val="bullet"/>
      <w:lvlText w:val="-"/>
      <w:lvlJc w:val="left"/>
      <w:pPr>
        <w:ind w:left="720" w:hanging="360"/>
      </w:pPr>
      <w:rPr>
        <w:rFonts w:ascii="Aptos" w:hAnsi="Aptos" w:hint="default"/>
      </w:rPr>
    </w:lvl>
    <w:lvl w:ilvl="1" w:tplc="1CD444BE">
      <w:numFmt w:val="bullet"/>
      <w:lvlText w:val="•"/>
      <w:lvlJc w:val="left"/>
      <w:pPr>
        <w:ind w:left="1440" w:hanging="360"/>
      </w:pPr>
      <w:rPr>
        <w:rFonts w:ascii="Arial Narrow" w:eastAsia="Times New Roman" w:hAnsi="Arial Narro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AE12239"/>
    <w:multiLevelType w:val="multilevel"/>
    <w:tmpl w:val="3CEEEE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81DAFA"/>
    <w:multiLevelType w:val="hybridMultilevel"/>
    <w:tmpl w:val="221E4804"/>
    <w:lvl w:ilvl="0" w:tplc="4F8AF2E2">
      <w:start w:val="1"/>
      <w:numFmt w:val="bullet"/>
      <w:lvlText w:val="-"/>
      <w:lvlJc w:val="left"/>
      <w:pPr>
        <w:ind w:left="720" w:hanging="360"/>
      </w:pPr>
      <w:rPr>
        <w:rFonts w:ascii="Aptos" w:hAnsi="Aptos" w:hint="default"/>
      </w:rPr>
    </w:lvl>
    <w:lvl w:ilvl="1" w:tplc="68FACFD0">
      <w:start w:val="1"/>
      <w:numFmt w:val="bullet"/>
      <w:lvlText w:val="o"/>
      <w:lvlJc w:val="left"/>
      <w:pPr>
        <w:ind w:left="1440" w:hanging="360"/>
      </w:pPr>
      <w:rPr>
        <w:rFonts w:ascii="Courier New" w:hAnsi="Courier New" w:hint="default"/>
      </w:rPr>
    </w:lvl>
    <w:lvl w:ilvl="2" w:tplc="EC2623A8">
      <w:start w:val="1"/>
      <w:numFmt w:val="bullet"/>
      <w:lvlText w:val=""/>
      <w:lvlJc w:val="left"/>
      <w:pPr>
        <w:ind w:left="2160" w:hanging="360"/>
      </w:pPr>
      <w:rPr>
        <w:rFonts w:ascii="Wingdings" w:hAnsi="Wingdings" w:hint="default"/>
      </w:rPr>
    </w:lvl>
    <w:lvl w:ilvl="3" w:tplc="609807B8">
      <w:start w:val="1"/>
      <w:numFmt w:val="bullet"/>
      <w:lvlText w:val=""/>
      <w:lvlJc w:val="left"/>
      <w:pPr>
        <w:ind w:left="2880" w:hanging="360"/>
      </w:pPr>
      <w:rPr>
        <w:rFonts w:ascii="Symbol" w:hAnsi="Symbol" w:hint="default"/>
      </w:rPr>
    </w:lvl>
    <w:lvl w:ilvl="4" w:tplc="73307FBC">
      <w:start w:val="1"/>
      <w:numFmt w:val="bullet"/>
      <w:lvlText w:val="o"/>
      <w:lvlJc w:val="left"/>
      <w:pPr>
        <w:ind w:left="3600" w:hanging="360"/>
      </w:pPr>
      <w:rPr>
        <w:rFonts w:ascii="Courier New" w:hAnsi="Courier New" w:hint="default"/>
      </w:rPr>
    </w:lvl>
    <w:lvl w:ilvl="5" w:tplc="C15092F4">
      <w:start w:val="1"/>
      <w:numFmt w:val="bullet"/>
      <w:lvlText w:val=""/>
      <w:lvlJc w:val="left"/>
      <w:pPr>
        <w:ind w:left="4320" w:hanging="360"/>
      </w:pPr>
      <w:rPr>
        <w:rFonts w:ascii="Wingdings" w:hAnsi="Wingdings" w:hint="default"/>
      </w:rPr>
    </w:lvl>
    <w:lvl w:ilvl="6" w:tplc="402683CA">
      <w:start w:val="1"/>
      <w:numFmt w:val="bullet"/>
      <w:lvlText w:val=""/>
      <w:lvlJc w:val="left"/>
      <w:pPr>
        <w:ind w:left="5040" w:hanging="360"/>
      </w:pPr>
      <w:rPr>
        <w:rFonts w:ascii="Symbol" w:hAnsi="Symbol" w:hint="default"/>
      </w:rPr>
    </w:lvl>
    <w:lvl w:ilvl="7" w:tplc="40B83098">
      <w:start w:val="1"/>
      <w:numFmt w:val="bullet"/>
      <w:lvlText w:val="o"/>
      <w:lvlJc w:val="left"/>
      <w:pPr>
        <w:ind w:left="5760" w:hanging="360"/>
      </w:pPr>
      <w:rPr>
        <w:rFonts w:ascii="Courier New" w:hAnsi="Courier New" w:hint="default"/>
      </w:rPr>
    </w:lvl>
    <w:lvl w:ilvl="8" w:tplc="A934AFFA">
      <w:start w:val="1"/>
      <w:numFmt w:val="bullet"/>
      <w:lvlText w:val=""/>
      <w:lvlJc w:val="left"/>
      <w:pPr>
        <w:ind w:left="6480" w:hanging="360"/>
      </w:pPr>
      <w:rPr>
        <w:rFonts w:ascii="Wingdings" w:hAnsi="Wingdings" w:hint="default"/>
      </w:rPr>
    </w:lvl>
  </w:abstractNum>
  <w:abstractNum w:abstractNumId="13" w15:restartNumberingAfterBreak="0">
    <w:nsid w:val="7EE73D3D"/>
    <w:multiLevelType w:val="multilevel"/>
    <w:tmpl w:val="1C32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396487">
    <w:abstractNumId w:val="1"/>
  </w:num>
  <w:num w:numId="2" w16cid:durableId="1932619811">
    <w:abstractNumId w:val="3"/>
  </w:num>
  <w:num w:numId="3" w16cid:durableId="1418331591">
    <w:abstractNumId w:val="12"/>
  </w:num>
  <w:num w:numId="4" w16cid:durableId="577832292">
    <w:abstractNumId w:val="5"/>
  </w:num>
  <w:num w:numId="5" w16cid:durableId="881401088">
    <w:abstractNumId w:val="7"/>
  </w:num>
  <w:num w:numId="6" w16cid:durableId="805585616">
    <w:abstractNumId w:val="11"/>
  </w:num>
  <w:num w:numId="7" w16cid:durableId="1831290542">
    <w:abstractNumId w:val="10"/>
  </w:num>
  <w:num w:numId="8" w16cid:durableId="1432125362">
    <w:abstractNumId w:val="4"/>
  </w:num>
  <w:num w:numId="9" w16cid:durableId="151414041">
    <w:abstractNumId w:val="9"/>
  </w:num>
  <w:num w:numId="10" w16cid:durableId="789974441">
    <w:abstractNumId w:val="8"/>
  </w:num>
  <w:num w:numId="11" w16cid:durableId="905804365">
    <w:abstractNumId w:val="0"/>
  </w:num>
  <w:num w:numId="12" w16cid:durableId="624237879">
    <w:abstractNumId w:val="2"/>
  </w:num>
  <w:num w:numId="13" w16cid:durableId="1713534721">
    <w:abstractNumId w:val="13"/>
  </w:num>
  <w:num w:numId="14" w16cid:durableId="3292273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05D0"/>
    <w:rsid w:val="00002A70"/>
    <w:rsid w:val="0000389B"/>
    <w:rsid w:val="00003D24"/>
    <w:rsid w:val="00005C58"/>
    <w:rsid w:val="00006F83"/>
    <w:rsid w:val="00007F07"/>
    <w:rsid w:val="00013C42"/>
    <w:rsid w:val="00014D67"/>
    <w:rsid w:val="00015636"/>
    <w:rsid w:val="00016A94"/>
    <w:rsid w:val="00017B1D"/>
    <w:rsid w:val="00021FCC"/>
    <w:rsid w:val="00022BFF"/>
    <w:rsid w:val="00023A2B"/>
    <w:rsid w:val="00024F34"/>
    <w:rsid w:val="0002546A"/>
    <w:rsid w:val="00025DCB"/>
    <w:rsid w:val="00030FA9"/>
    <w:rsid w:val="00031CBC"/>
    <w:rsid w:val="00032CBF"/>
    <w:rsid w:val="00033D50"/>
    <w:rsid w:val="00036278"/>
    <w:rsid w:val="00040DF3"/>
    <w:rsid w:val="00041A81"/>
    <w:rsid w:val="00041B8A"/>
    <w:rsid w:val="0004205E"/>
    <w:rsid w:val="00043C5C"/>
    <w:rsid w:val="00047A6E"/>
    <w:rsid w:val="00050524"/>
    <w:rsid w:val="000505CC"/>
    <w:rsid w:val="0006028D"/>
    <w:rsid w:val="00066463"/>
    <w:rsid w:val="000676C6"/>
    <w:rsid w:val="00073E1C"/>
    <w:rsid w:val="00074222"/>
    <w:rsid w:val="0007636F"/>
    <w:rsid w:val="00081CEE"/>
    <w:rsid w:val="00082817"/>
    <w:rsid w:val="00084B49"/>
    <w:rsid w:val="00086B16"/>
    <w:rsid w:val="0009117F"/>
    <w:rsid w:val="00092C0A"/>
    <w:rsid w:val="00093542"/>
    <w:rsid w:val="00094D9F"/>
    <w:rsid w:val="000958B8"/>
    <w:rsid w:val="00097D9A"/>
    <w:rsid w:val="000A1FBC"/>
    <w:rsid w:val="000A35DA"/>
    <w:rsid w:val="000A3E34"/>
    <w:rsid w:val="000A4866"/>
    <w:rsid w:val="000A4BFF"/>
    <w:rsid w:val="000A701B"/>
    <w:rsid w:val="000A7870"/>
    <w:rsid w:val="000B131A"/>
    <w:rsid w:val="000B30A6"/>
    <w:rsid w:val="000B39C5"/>
    <w:rsid w:val="000B50F1"/>
    <w:rsid w:val="000C05C8"/>
    <w:rsid w:val="000C41BE"/>
    <w:rsid w:val="000C614C"/>
    <w:rsid w:val="000C6C52"/>
    <w:rsid w:val="000D1898"/>
    <w:rsid w:val="000D1904"/>
    <w:rsid w:val="000D2DA8"/>
    <w:rsid w:val="000D512E"/>
    <w:rsid w:val="000D6353"/>
    <w:rsid w:val="000E0152"/>
    <w:rsid w:val="000E370D"/>
    <w:rsid w:val="000E65A4"/>
    <w:rsid w:val="00105533"/>
    <w:rsid w:val="00106A9F"/>
    <w:rsid w:val="001072FB"/>
    <w:rsid w:val="001074EA"/>
    <w:rsid w:val="00116659"/>
    <w:rsid w:val="001175AA"/>
    <w:rsid w:val="0011797A"/>
    <w:rsid w:val="00125A3A"/>
    <w:rsid w:val="00126916"/>
    <w:rsid w:val="00126980"/>
    <w:rsid w:val="001303DD"/>
    <w:rsid w:val="001348DA"/>
    <w:rsid w:val="001365B5"/>
    <w:rsid w:val="00136CD0"/>
    <w:rsid w:val="0013737F"/>
    <w:rsid w:val="00142BF2"/>
    <w:rsid w:val="001447C1"/>
    <w:rsid w:val="00145BCA"/>
    <w:rsid w:val="0015216F"/>
    <w:rsid w:val="00153523"/>
    <w:rsid w:val="00153A0C"/>
    <w:rsid w:val="00157729"/>
    <w:rsid w:val="001601DE"/>
    <w:rsid w:val="00160CED"/>
    <w:rsid w:val="00160D86"/>
    <w:rsid w:val="001634C3"/>
    <w:rsid w:val="00164587"/>
    <w:rsid w:val="00164C53"/>
    <w:rsid w:val="001652B6"/>
    <w:rsid w:val="001663A8"/>
    <w:rsid w:val="001665A3"/>
    <w:rsid w:val="001710B5"/>
    <w:rsid w:val="001727BD"/>
    <w:rsid w:val="00172EB2"/>
    <w:rsid w:val="001743EF"/>
    <w:rsid w:val="00174A31"/>
    <w:rsid w:val="00177232"/>
    <w:rsid w:val="001833E3"/>
    <w:rsid w:val="001848EF"/>
    <w:rsid w:val="00187186"/>
    <w:rsid w:val="00187A35"/>
    <w:rsid w:val="00194ED9"/>
    <w:rsid w:val="001978EB"/>
    <w:rsid w:val="001A1E25"/>
    <w:rsid w:val="001A2AF1"/>
    <w:rsid w:val="001B45C5"/>
    <w:rsid w:val="001C013E"/>
    <w:rsid w:val="001D1622"/>
    <w:rsid w:val="001D1743"/>
    <w:rsid w:val="001D17CF"/>
    <w:rsid w:val="001D7B8D"/>
    <w:rsid w:val="001E0E9B"/>
    <w:rsid w:val="001E0EEB"/>
    <w:rsid w:val="001E2543"/>
    <w:rsid w:val="001E6C60"/>
    <w:rsid w:val="001F0826"/>
    <w:rsid w:val="001F238A"/>
    <w:rsid w:val="001F270B"/>
    <w:rsid w:val="00211487"/>
    <w:rsid w:val="002171A2"/>
    <w:rsid w:val="002217D1"/>
    <w:rsid w:val="002264B8"/>
    <w:rsid w:val="002277DD"/>
    <w:rsid w:val="00233B9C"/>
    <w:rsid w:val="00235361"/>
    <w:rsid w:val="00236F62"/>
    <w:rsid w:val="00237D76"/>
    <w:rsid w:val="002450EA"/>
    <w:rsid w:val="00251259"/>
    <w:rsid w:val="00251860"/>
    <w:rsid w:val="00251FCE"/>
    <w:rsid w:val="00252F13"/>
    <w:rsid w:val="00254313"/>
    <w:rsid w:val="00263DB9"/>
    <w:rsid w:val="0026513E"/>
    <w:rsid w:val="00265821"/>
    <w:rsid w:val="002729A5"/>
    <w:rsid w:val="00274A31"/>
    <w:rsid w:val="002844BF"/>
    <w:rsid w:val="002858F1"/>
    <w:rsid w:val="002862C1"/>
    <w:rsid w:val="00286449"/>
    <w:rsid w:val="00287EC3"/>
    <w:rsid w:val="00293F29"/>
    <w:rsid w:val="002941D1"/>
    <w:rsid w:val="00297570"/>
    <w:rsid w:val="002A0326"/>
    <w:rsid w:val="002A0A9C"/>
    <w:rsid w:val="002A2A12"/>
    <w:rsid w:val="002B204C"/>
    <w:rsid w:val="002B2A5D"/>
    <w:rsid w:val="002B2C5C"/>
    <w:rsid w:val="002C05D0"/>
    <w:rsid w:val="002C6429"/>
    <w:rsid w:val="002D096D"/>
    <w:rsid w:val="002D11FE"/>
    <w:rsid w:val="002D2CB2"/>
    <w:rsid w:val="002D35EC"/>
    <w:rsid w:val="002D3FE3"/>
    <w:rsid w:val="002D5E8B"/>
    <w:rsid w:val="002D67F2"/>
    <w:rsid w:val="002E4A97"/>
    <w:rsid w:val="002E71C4"/>
    <w:rsid w:val="002F09A8"/>
    <w:rsid w:val="002F1426"/>
    <w:rsid w:val="002F226A"/>
    <w:rsid w:val="002F4EE9"/>
    <w:rsid w:val="002F5E00"/>
    <w:rsid w:val="003015E1"/>
    <w:rsid w:val="00301DC2"/>
    <w:rsid w:val="0030252F"/>
    <w:rsid w:val="003033C4"/>
    <w:rsid w:val="0030678A"/>
    <w:rsid w:val="0032166C"/>
    <w:rsid w:val="00321E82"/>
    <w:rsid w:val="003227FD"/>
    <w:rsid w:val="00325A55"/>
    <w:rsid w:val="00330FC3"/>
    <w:rsid w:val="003310E3"/>
    <w:rsid w:val="003343DB"/>
    <w:rsid w:val="003349D5"/>
    <w:rsid w:val="003351B6"/>
    <w:rsid w:val="00336655"/>
    <w:rsid w:val="00337CEB"/>
    <w:rsid w:val="00342AE9"/>
    <w:rsid w:val="00342B3C"/>
    <w:rsid w:val="00345C46"/>
    <w:rsid w:val="00346554"/>
    <w:rsid w:val="00346EE4"/>
    <w:rsid w:val="003503EB"/>
    <w:rsid w:val="00350767"/>
    <w:rsid w:val="00350E4B"/>
    <w:rsid w:val="003533A1"/>
    <w:rsid w:val="003635EA"/>
    <w:rsid w:val="003651DE"/>
    <w:rsid w:val="00367CB8"/>
    <w:rsid w:val="003711C0"/>
    <w:rsid w:val="00373197"/>
    <w:rsid w:val="003754B9"/>
    <w:rsid w:val="0038390A"/>
    <w:rsid w:val="00386B31"/>
    <w:rsid w:val="0038EAF8"/>
    <w:rsid w:val="00394FA5"/>
    <w:rsid w:val="003A0BBF"/>
    <w:rsid w:val="003A1FAB"/>
    <w:rsid w:val="003A2F2E"/>
    <w:rsid w:val="003A3C08"/>
    <w:rsid w:val="003A5036"/>
    <w:rsid w:val="003A6449"/>
    <w:rsid w:val="003A73D2"/>
    <w:rsid w:val="003B3F46"/>
    <w:rsid w:val="003B4DDE"/>
    <w:rsid w:val="003B5E13"/>
    <w:rsid w:val="003B625C"/>
    <w:rsid w:val="003C0C28"/>
    <w:rsid w:val="003C0F32"/>
    <w:rsid w:val="003C1821"/>
    <w:rsid w:val="003C4567"/>
    <w:rsid w:val="003C5E48"/>
    <w:rsid w:val="003C6CAC"/>
    <w:rsid w:val="003C78B6"/>
    <w:rsid w:val="003D3516"/>
    <w:rsid w:val="003E000C"/>
    <w:rsid w:val="003E1394"/>
    <w:rsid w:val="003E582F"/>
    <w:rsid w:val="003F22F0"/>
    <w:rsid w:val="003F372E"/>
    <w:rsid w:val="00400189"/>
    <w:rsid w:val="00401B59"/>
    <w:rsid w:val="00401C70"/>
    <w:rsid w:val="00404028"/>
    <w:rsid w:val="0040505C"/>
    <w:rsid w:val="00405CE5"/>
    <w:rsid w:val="0041114C"/>
    <w:rsid w:val="004158C1"/>
    <w:rsid w:val="0041604F"/>
    <w:rsid w:val="004177D3"/>
    <w:rsid w:val="00424089"/>
    <w:rsid w:val="00427DD9"/>
    <w:rsid w:val="004317DB"/>
    <w:rsid w:val="00431BB6"/>
    <w:rsid w:val="00432C5C"/>
    <w:rsid w:val="00437C19"/>
    <w:rsid w:val="00456ED6"/>
    <w:rsid w:val="00461D1F"/>
    <w:rsid w:val="00466583"/>
    <w:rsid w:val="00470148"/>
    <w:rsid w:val="00470526"/>
    <w:rsid w:val="00475042"/>
    <w:rsid w:val="0047586A"/>
    <w:rsid w:val="0048039A"/>
    <w:rsid w:val="00480DDF"/>
    <w:rsid w:val="004848A4"/>
    <w:rsid w:val="00491AC7"/>
    <w:rsid w:val="004942A6"/>
    <w:rsid w:val="00496BDC"/>
    <w:rsid w:val="004A0755"/>
    <w:rsid w:val="004A3008"/>
    <w:rsid w:val="004A42D4"/>
    <w:rsid w:val="004A6BE3"/>
    <w:rsid w:val="004B078F"/>
    <w:rsid w:val="004B2D74"/>
    <w:rsid w:val="004B475A"/>
    <w:rsid w:val="004B4B27"/>
    <w:rsid w:val="004B5018"/>
    <w:rsid w:val="004B53CB"/>
    <w:rsid w:val="004B7C1F"/>
    <w:rsid w:val="004B7D62"/>
    <w:rsid w:val="004C0490"/>
    <w:rsid w:val="004C19BE"/>
    <w:rsid w:val="004C4371"/>
    <w:rsid w:val="004C74EE"/>
    <w:rsid w:val="004C7D38"/>
    <w:rsid w:val="004D04A7"/>
    <w:rsid w:val="004D0D86"/>
    <w:rsid w:val="004D10C6"/>
    <w:rsid w:val="004D2643"/>
    <w:rsid w:val="004D294E"/>
    <w:rsid w:val="004D3D03"/>
    <w:rsid w:val="004D4385"/>
    <w:rsid w:val="004D4586"/>
    <w:rsid w:val="004D59BF"/>
    <w:rsid w:val="004D6329"/>
    <w:rsid w:val="004E034B"/>
    <w:rsid w:val="004E17FC"/>
    <w:rsid w:val="004E274E"/>
    <w:rsid w:val="004E49BF"/>
    <w:rsid w:val="004E4FE8"/>
    <w:rsid w:val="004E517F"/>
    <w:rsid w:val="004E7377"/>
    <w:rsid w:val="004F0F03"/>
    <w:rsid w:val="004F2AFC"/>
    <w:rsid w:val="004F778E"/>
    <w:rsid w:val="004F7A38"/>
    <w:rsid w:val="0050148F"/>
    <w:rsid w:val="0050262D"/>
    <w:rsid w:val="00502F91"/>
    <w:rsid w:val="005050D4"/>
    <w:rsid w:val="00507C12"/>
    <w:rsid w:val="005110E3"/>
    <w:rsid w:val="005162AB"/>
    <w:rsid w:val="00516D28"/>
    <w:rsid w:val="00520AAA"/>
    <w:rsid w:val="00520B2A"/>
    <w:rsid w:val="00522E4D"/>
    <w:rsid w:val="00525C7A"/>
    <w:rsid w:val="00531C11"/>
    <w:rsid w:val="005338E4"/>
    <w:rsid w:val="0054187B"/>
    <w:rsid w:val="0054286C"/>
    <w:rsid w:val="00543272"/>
    <w:rsid w:val="00543E5A"/>
    <w:rsid w:val="00544006"/>
    <w:rsid w:val="00545123"/>
    <w:rsid w:val="00545A32"/>
    <w:rsid w:val="0054645F"/>
    <w:rsid w:val="00547F6D"/>
    <w:rsid w:val="00554AFD"/>
    <w:rsid w:val="005616ED"/>
    <w:rsid w:val="005629D0"/>
    <w:rsid w:val="00563BD0"/>
    <w:rsid w:val="00564A4E"/>
    <w:rsid w:val="00566312"/>
    <w:rsid w:val="00567387"/>
    <w:rsid w:val="0056A1FC"/>
    <w:rsid w:val="00572AF2"/>
    <w:rsid w:val="00577E91"/>
    <w:rsid w:val="005815B6"/>
    <w:rsid w:val="0058275C"/>
    <w:rsid w:val="00584E85"/>
    <w:rsid w:val="005871DA"/>
    <w:rsid w:val="00587695"/>
    <w:rsid w:val="0059054D"/>
    <w:rsid w:val="00590FBA"/>
    <w:rsid w:val="005930EC"/>
    <w:rsid w:val="0059316B"/>
    <w:rsid w:val="005949A8"/>
    <w:rsid w:val="00594FDB"/>
    <w:rsid w:val="0059698D"/>
    <w:rsid w:val="00597D66"/>
    <w:rsid w:val="005A077D"/>
    <w:rsid w:val="005A228D"/>
    <w:rsid w:val="005A4320"/>
    <w:rsid w:val="005A498D"/>
    <w:rsid w:val="005A4F38"/>
    <w:rsid w:val="005C19CA"/>
    <w:rsid w:val="005C4522"/>
    <w:rsid w:val="005D49BF"/>
    <w:rsid w:val="005E01A9"/>
    <w:rsid w:val="005F30C3"/>
    <w:rsid w:val="005F7863"/>
    <w:rsid w:val="0060353B"/>
    <w:rsid w:val="0060368B"/>
    <w:rsid w:val="0061052B"/>
    <w:rsid w:val="0061236D"/>
    <w:rsid w:val="006136D9"/>
    <w:rsid w:val="00614A1D"/>
    <w:rsid w:val="006202C3"/>
    <w:rsid w:val="00620876"/>
    <w:rsid w:val="00622B93"/>
    <w:rsid w:val="00624FD0"/>
    <w:rsid w:val="00630C5E"/>
    <w:rsid w:val="006315B4"/>
    <w:rsid w:val="006350F4"/>
    <w:rsid w:val="00635AC3"/>
    <w:rsid w:val="00636FFB"/>
    <w:rsid w:val="00642DFC"/>
    <w:rsid w:val="00653716"/>
    <w:rsid w:val="0065381F"/>
    <w:rsid w:val="0065411F"/>
    <w:rsid w:val="00654CCF"/>
    <w:rsid w:val="00665F82"/>
    <w:rsid w:val="00670132"/>
    <w:rsid w:val="0067186C"/>
    <w:rsid w:val="00671E11"/>
    <w:rsid w:val="006725CB"/>
    <w:rsid w:val="0067624D"/>
    <w:rsid w:val="00676857"/>
    <w:rsid w:val="00677874"/>
    <w:rsid w:val="006779DA"/>
    <w:rsid w:val="00687EB3"/>
    <w:rsid w:val="00692980"/>
    <w:rsid w:val="00693246"/>
    <w:rsid w:val="0069330D"/>
    <w:rsid w:val="0069506F"/>
    <w:rsid w:val="00696582"/>
    <w:rsid w:val="006A1DBB"/>
    <w:rsid w:val="006B4E40"/>
    <w:rsid w:val="006C103A"/>
    <w:rsid w:val="006C4E6A"/>
    <w:rsid w:val="006C50E8"/>
    <w:rsid w:val="006D0190"/>
    <w:rsid w:val="006D0B61"/>
    <w:rsid w:val="006D1A06"/>
    <w:rsid w:val="006D29E5"/>
    <w:rsid w:val="006D464D"/>
    <w:rsid w:val="006E6F11"/>
    <w:rsid w:val="006F0535"/>
    <w:rsid w:val="006F0B6B"/>
    <w:rsid w:val="006F144D"/>
    <w:rsid w:val="006F461B"/>
    <w:rsid w:val="006F622C"/>
    <w:rsid w:val="00700FF6"/>
    <w:rsid w:val="00704D44"/>
    <w:rsid w:val="00710553"/>
    <w:rsid w:val="007156DC"/>
    <w:rsid w:val="00715A68"/>
    <w:rsid w:val="00715DD5"/>
    <w:rsid w:val="00715ECF"/>
    <w:rsid w:val="007162A1"/>
    <w:rsid w:val="00717A04"/>
    <w:rsid w:val="00717BFE"/>
    <w:rsid w:val="007208C5"/>
    <w:rsid w:val="00724248"/>
    <w:rsid w:val="00725BB4"/>
    <w:rsid w:val="007308FC"/>
    <w:rsid w:val="0073180A"/>
    <w:rsid w:val="00732997"/>
    <w:rsid w:val="007336C3"/>
    <w:rsid w:val="00734594"/>
    <w:rsid w:val="00735033"/>
    <w:rsid w:val="007453C8"/>
    <w:rsid w:val="00747DC9"/>
    <w:rsid w:val="007537E4"/>
    <w:rsid w:val="00756485"/>
    <w:rsid w:val="0075705D"/>
    <w:rsid w:val="00760F4A"/>
    <w:rsid w:val="007626E1"/>
    <w:rsid w:val="00767F65"/>
    <w:rsid w:val="00770A4F"/>
    <w:rsid w:val="00770D6C"/>
    <w:rsid w:val="007819E3"/>
    <w:rsid w:val="00783515"/>
    <w:rsid w:val="00787C94"/>
    <w:rsid w:val="00791BCB"/>
    <w:rsid w:val="007921BD"/>
    <w:rsid w:val="00793A02"/>
    <w:rsid w:val="00793FB4"/>
    <w:rsid w:val="00795C6B"/>
    <w:rsid w:val="00796B77"/>
    <w:rsid w:val="007A1566"/>
    <w:rsid w:val="007A3995"/>
    <w:rsid w:val="007A5AC5"/>
    <w:rsid w:val="007B622D"/>
    <w:rsid w:val="007B6898"/>
    <w:rsid w:val="007C4288"/>
    <w:rsid w:val="007C484E"/>
    <w:rsid w:val="007C7223"/>
    <w:rsid w:val="007D4853"/>
    <w:rsid w:val="007D494B"/>
    <w:rsid w:val="007D57C4"/>
    <w:rsid w:val="007E0429"/>
    <w:rsid w:val="007E41DE"/>
    <w:rsid w:val="007E4CE3"/>
    <w:rsid w:val="007E66B2"/>
    <w:rsid w:val="007F2B1F"/>
    <w:rsid w:val="007F413B"/>
    <w:rsid w:val="007F5C22"/>
    <w:rsid w:val="007F78DE"/>
    <w:rsid w:val="00800370"/>
    <w:rsid w:val="0080155B"/>
    <w:rsid w:val="00801E1E"/>
    <w:rsid w:val="00802C13"/>
    <w:rsid w:val="00802F7A"/>
    <w:rsid w:val="00803236"/>
    <w:rsid w:val="00806A1C"/>
    <w:rsid w:val="0080773A"/>
    <w:rsid w:val="00811D14"/>
    <w:rsid w:val="0081351F"/>
    <w:rsid w:val="008173F3"/>
    <w:rsid w:val="0082117C"/>
    <w:rsid w:val="008227E9"/>
    <w:rsid w:val="008252C5"/>
    <w:rsid w:val="00826B62"/>
    <w:rsid w:val="00827BA3"/>
    <w:rsid w:val="00830A19"/>
    <w:rsid w:val="00831860"/>
    <w:rsid w:val="00832F2D"/>
    <w:rsid w:val="008366AD"/>
    <w:rsid w:val="00836C6A"/>
    <w:rsid w:val="00841C9F"/>
    <w:rsid w:val="0084294E"/>
    <w:rsid w:val="00843EFF"/>
    <w:rsid w:val="008442A5"/>
    <w:rsid w:val="008455FB"/>
    <w:rsid w:val="008477A9"/>
    <w:rsid w:val="0085024A"/>
    <w:rsid w:val="00850873"/>
    <w:rsid w:val="0085416A"/>
    <w:rsid w:val="008562F2"/>
    <w:rsid w:val="00856B0F"/>
    <w:rsid w:val="00860C35"/>
    <w:rsid w:val="0086691B"/>
    <w:rsid w:val="00870C2B"/>
    <w:rsid w:val="0087186A"/>
    <w:rsid w:val="00872AFE"/>
    <w:rsid w:val="00872C56"/>
    <w:rsid w:val="00874F67"/>
    <w:rsid w:val="0087670D"/>
    <w:rsid w:val="00876AC2"/>
    <w:rsid w:val="008814F4"/>
    <w:rsid w:val="00883F43"/>
    <w:rsid w:val="008840C3"/>
    <w:rsid w:val="00884C98"/>
    <w:rsid w:val="00884CE2"/>
    <w:rsid w:val="00885E7D"/>
    <w:rsid w:val="008868B7"/>
    <w:rsid w:val="00891098"/>
    <w:rsid w:val="00892468"/>
    <w:rsid w:val="0089363F"/>
    <w:rsid w:val="00893ABA"/>
    <w:rsid w:val="00894D05"/>
    <w:rsid w:val="008952AD"/>
    <w:rsid w:val="00895B3E"/>
    <w:rsid w:val="0089693B"/>
    <w:rsid w:val="00896ED8"/>
    <w:rsid w:val="0089779E"/>
    <w:rsid w:val="008A1E03"/>
    <w:rsid w:val="008A209D"/>
    <w:rsid w:val="008A2436"/>
    <w:rsid w:val="008A4E8C"/>
    <w:rsid w:val="008A563D"/>
    <w:rsid w:val="008A648C"/>
    <w:rsid w:val="008A7359"/>
    <w:rsid w:val="008B3B0A"/>
    <w:rsid w:val="008B57E3"/>
    <w:rsid w:val="008C2953"/>
    <w:rsid w:val="008C2BA0"/>
    <w:rsid w:val="008C4A6B"/>
    <w:rsid w:val="008C69F2"/>
    <w:rsid w:val="008C7819"/>
    <w:rsid w:val="008D1D44"/>
    <w:rsid w:val="008D3E6C"/>
    <w:rsid w:val="008E04EC"/>
    <w:rsid w:val="008E258A"/>
    <w:rsid w:val="008E43F4"/>
    <w:rsid w:val="008F1DE8"/>
    <w:rsid w:val="008F42F6"/>
    <w:rsid w:val="008F5282"/>
    <w:rsid w:val="008F6A3B"/>
    <w:rsid w:val="008F74EA"/>
    <w:rsid w:val="008F7DC6"/>
    <w:rsid w:val="009028CA"/>
    <w:rsid w:val="00911E82"/>
    <w:rsid w:val="00912BAC"/>
    <w:rsid w:val="00925058"/>
    <w:rsid w:val="00926CDB"/>
    <w:rsid w:val="00930113"/>
    <w:rsid w:val="009356EC"/>
    <w:rsid w:val="00937FB2"/>
    <w:rsid w:val="0094114F"/>
    <w:rsid w:val="00943BE6"/>
    <w:rsid w:val="00944631"/>
    <w:rsid w:val="00947BE3"/>
    <w:rsid w:val="0095690D"/>
    <w:rsid w:val="00957303"/>
    <w:rsid w:val="009609C5"/>
    <w:rsid w:val="00963478"/>
    <w:rsid w:val="00965188"/>
    <w:rsid w:val="00965B1A"/>
    <w:rsid w:val="00965DB6"/>
    <w:rsid w:val="0096797A"/>
    <w:rsid w:val="00967CFD"/>
    <w:rsid w:val="00970E50"/>
    <w:rsid w:val="00971B57"/>
    <w:rsid w:val="00973352"/>
    <w:rsid w:val="00976933"/>
    <w:rsid w:val="00980A29"/>
    <w:rsid w:val="00981893"/>
    <w:rsid w:val="00983696"/>
    <w:rsid w:val="00983D8A"/>
    <w:rsid w:val="00983E35"/>
    <w:rsid w:val="00984974"/>
    <w:rsid w:val="00986438"/>
    <w:rsid w:val="00987DBF"/>
    <w:rsid w:val="009936E8"/>
    <w:rsid w:val="009970F9"/>
    <w:rsid w:val="009A1ABF"/>
    <w:rsid w:val="009A5590"/>
    <w:rsid w:val="009C184C"/>
    <w:rsid w:val="009C3837"/>
    <w:rsid w:val="009C44BD"/>
    <w:rsid w:val="009C490C"/>
    <w:rsid w:val="009C537F"/>
    <w:rsid w:val="009D0585"/>
    <w:rsid w:val="009D2313"/>
    <w:rsid w:val="009D2BB3"/>
    <w:rsid w:val="009D50F7"/>
    <w:rsid w:val="009D6B77"/>
    <w:rsid w:val="009E0846"/>
    <w:rsid w:val="009E1D75"/>
    <w:rsid w:val="009E1EF4"/>
    <w:rsid w:val="009E1F32"/>
    <w:rsid w:val="009E4638"/>
    <w:rsid w:val="009E4BD5"/>
    <w:rsid w:val="009F1BE0"/>
    <w:rsid w:val="009F7CED"/>
    <w:rsid w:val="00A00503"/>
    <w:rsid w:val="00A04569"/>
    <w:rsid w:val="00A0465F"/>
    <w:rsid w:val="00A049C9"/>
    <w:rsid w:val="00A0736A"/>
    <w:rsid w:val="00A07DE7"/>
    <w:rsid w:val="00A120D6"/>
    <w:rsid w:val="00A1301A"/>
    <w:rsid w:val="00A14C37"/>
    <w:rsid w:val="00A161B9"/>
    <w:rsid w:val="00A219D7"/>
    <w:rsid w:val="00A2785C"/>
    <w:rsid w:val="00A31935"/>
    <w:rsid w:val="00A3303D"/>
    <w:rsid w:val="00A33DCF"/>
    <w:rsid w:val="00A377FE"/>
    <w:rsid w:val="00A4128C"/>
    <w:rsid w:val="00A41AEF"/>
    <w:rsid w:val="00A4206B"/>
    <w:rsid w:val="00A447B3"/>
    <w:rsid w:val="00A452F9"/>
    <w:rsid w:val="00A500DD"/>
    <w:rsid w:val="00A52C3F"/>
    <w:rsid w:val="00A55DB6"/>
    <w:rsid w:val="00A56129"/>
    <w:rsid w:val="00A61784"/>
    <w:rsid w:val="00A64120"/>
    <w:rsid w:val="00A703D5"/>
    <w:rsid w:val="00A72973"/>
    <w:rsid w:val="00A73F31"/>
    <w:rsid w:val="00A74AFD"/>
    <w:rsid w:val="00A80613"/>
    <w:rsid w:val="00A83A98"/>
    <w:rsid w:val="00A85971"/>
    <w:rsid w:val="00A85AEA"/>
    <w:rsid w:val="00A9071E"/>
    <w:rsid w:val="00A90FF9"/>
    <w:rsid w:val="00A91483"/>
    <w:rsid w:val="00A91865"/>
    <w:rsid w:val="00A94019"/>
    <w:rsid w:val="00AA0BE1"/>
    <w:rsid w:val="00AA28E8"/>
    <w:rsid w:val="00AA58D9"/>
    <w:rsid w:val="00AB0503"/>
    <w:rsid w:val="00AB0708"/>
    <w:rsid w:val="00AB0C45"/>
    <w:rsid w:val="00AB1616"/>
    <w:rsid w:val="00AB4CA5"/>
    <w:rsid w:val="00AB61F8"/>
    <w:rsid w:val="00AB6652"/>
    <w:rsid w:val="00AC0E9D"/>
    <w:rsid w:val="00AC1AF8"/>
    <w:rsid w:val="00AC447D"/>
    <w:rsid w:val="00AD1BD7"/>
    <w:rsid w:val="00AD5446"/>
    <w:rsid w:val="00AD623F"/>
    <w:rsid w:val="00AD6727"/>
    <w:rsid w:val="00AD6F3E"/>
    <w:rsid w:val="00AE03F3"/>
    <w:rsid w:val="00AE0E2C"/>
    <w:rsid w:val="00AF2ABF"/>
    <w:rsid w:val="00AF308A"/>
    <w:rsid w:val="00AF5E71"/>
    <w:rsid w:val="00B01DDF"/>
    <w:rsid w:val="00B13AE3"/>
    <w:rsid w:val="00B165B7"/>
    <w:rsid w:val="00B20986"/>
    <w:rsid w:val="00B2160E"/>
    <w:rsid w:val="00B21CD3"/>
    <w:rsid w:val="00B25550"/>
    <w:rsid w:val="00B30DCD"/>
    <w:rsid w:val="00B377D3"/>
    <w:rsid w:val="00B37CF8"/>
    <w:rsid w:val="00B4178F"/>
    <w:rsid w:val="00B4216E"/>
    <w:rsid w:val="00B42837"/>
    <w:rsid w:val="00B448DC"/>
    <w:rsid w:val="00B45D06"/>
    <w:rsid w:val="00B463AC"/>
    <w:rsid w:val="00B51095"/>
    <w:rsid w:val="00B6123C"/>
    <w:rsid w:val="00B61CA6"/>
    <w:rsid w:val="00B63F6D"/>
    <w:rsid w:val="00B64EA3"/>
    <w:rsid w:val="00B651F0"/>
    <w:rsid w:val="00B65F1B"/>
    <w:rsid w:val="00B66D03"/>
    <w:rsid w:val="00B7000F"/>
    <w:rsid w:val="00B70747"/>
    <w:rsid w:val="00B729FC"/>
    <w:rsid w:val="00B73EC6"/>
    <w:rsid w:val="00B766E4"/>
    <w:rsid w:val="00B80E2A"/>
    <w:rsid w:val="00B82BFF"/>
    <w:rsid w:val="00B82C22"/>
    <w:rsid w:val="00B8326D"/>
    <w:rsid w:val="00B84AF8"/>
    <w:rsid w:val="00B937B6"/>
    <w:rsid w:val="00B94273"/>
    <w:rsid w:val="00BA450F"/>
    <w:rsid w:val="00BA6F17"/>
    <w:rsid w:val="00BB545F"/>
    <w:rsid w:val="00BC6E2E"/>
    <w:rsid w:val="00BC7686"/>
    <w:rsid w:val="00BD4B65"/>
    <w:rsid w:val="00BD699E"/>
    <w:rsid w:val="00BD7237"/>
    <w:rsid w:val="00BE280C"/>
    <w:rsid w:val="00BF054E"/>
    <w:rsid w:val="00BF0DB9"/>
    <w:rsid w:val="00BF63DF"/>
    <w:rsid w:val="00BF7A0E"/>
    <w:rsid w:val="00C00C13"/>
    <w:rsid w:val="00C01F1E"/>
    <w:rsid w:val="00C10471"/>
    <w:rsid w:val="00C12B93"/>
    <w:rsid w:val="00C134C3"/>
    <w:rsid w:val="00C17136"/>
    <w:rsid w:val="00C17401"/>
    <w:rsid w:val="00C2217C"/>
    <w:rsid w:val="00C26C14"/>
    <w:rsid w:val="00C27409"/>
    <w:rsid w:val="00C27D76"/>
    <w:rsid w:val="00C31D59"/>
    <w:rsid w:val="00C36892"/>
    <w:rsid w:val="00C379BF"/>
    <w:rsid w:val="00C4009A"/>
    <w:rsid w:val="00C401C2"/>
    <w:rsid w:val="00C41479"/>
    <w:rsid w:val="00C46330"/>
    <w:rsid w:val="00C47F73"/>
    <w:rsid w:val="00C5073C"/>
    <w:rsid w:val="00C522A6"/>
    <w:rsid w:val="00C5258E"/>
    <w:rsid w:val="00C52E86"/>
    <w:rsid w:val="00C52F30"/>
    <w:rsid w:val="00C55D3C"/>
    <w:rsid w:val="00C6077B"/>
    <w:rsid w:val="00C61441"/>
    <w:rsid w:val="00C6338A"/>
    <w:rsid w:val="00C644BC"/>
    <w:rsid w:val="00C64862"/>
    <w:rsid w:val="00C7294E"/>
    <w:rsid w:val="00C8584B"/>
    <w:rsid w:val="00C85905"/>
    <w:rsid w:val="00C86BA7"/>
    <w:rsid w:val="00C91F90"/>
    <w:rsid w:val="00C943E9"/>
    <w:rsid w:val="00CA1FDD"/>
    <w:rsid w:val="00CA3B97"/>
    <w:rsid w:val="00CA4C48"/>
    <w:rsid w:val="00CA57DF"/>
    <w:rsid w:val="00CB0063"/>
    <w:rsid w:val="00CB238F"/>
    <w:rsid w:val="00CB2E39"/>
    <w:rsid w:val="00CB4D37"/>
    <w:rsid w:val="00CB66F7"/>
    <w:rsid w:val="00CC01B1"/>
    <w:rsid w:val="00CC0C62"/>
    <w:rsid w:val="00CC18E5"/>
    <w:rsid w:val="00CC259C"/>
    <w:rsid w:val="00CC42D1"/>
    <w:rsid w:val="00CC5B3E"/>
    <w:rsid w:val="00CD445B"/>
    <w:rsid w:val="00CE1A87"/>
    <w:rsid w:val="00CE5AB3"/>
    <w:rsid w:val="00CE6710"/>
    <w:rsid w:val="00CF25EF"/>
    <w:rsid w:val="00D004D3"/>
    <w:rsid w:val="00D03604"/>
    <w:rsid w:val="00D04A96"/>
    <w:rsid w:val="00D05B67"/>
    <w:rsid w:val="00D05D52"/>
    <w:rsid w:val="00D0748D"/>
    <w:rsid w:val="00D14D01"/>
    <w:rsid w:val="00D171BA"/>
    <w:rsid w:val="00D2250E"/>
    <w:rsid w:val="00D24980"/>
    <w:rsid w:val="00D26D53"/>
    <w:rsid w:val="00D27A70"/>
    <w:rsid w:val="00D31F43"/>
    <w:rsid w:val="00D34E51"/>
    <w:rsid w:val="00D3549C"/>
    <w:rsid w:val="00D403F1"/>
    <w:rsid w:val="00D40E59"/>
    <w:rsid w:val="00D413E5"/>
    <w:rsid w:val="00D415E6"/>
    <w:rsid w:val="00D421AA"/>
    <w:rsid w:val="00D444C5"/>
    <w:rsid w:val="00D450C3"/>
    <w:rsid w:val="00D45628"/>
    <w:rsid w:val="00D50471"/>
    <w:rsid w:val="00D52DDD"/>
    <w:rsid w:val="00D530DC"/>
    <w:rsid w:val="00D53758"/>
    <w:rsid w:val="00D540C9"/>
    <w:rsid w:val="00D57706"/>
    <w:rsid w:val="00D57D46"/>
    <w:rsid w:val="00D62023"/>
    <w:rsid w:val="00D7070F"/>
    <w:rsid w:val="00D709DD"/>
    <w:rsid w:val="00D70EA3"/>
    <w:rsid w:val="00D73F89"/>
    <w:rsid w:val="00D8294A"/>
    <w:rsid w:val="00D82FA2"/>
    <w:rsid w:val="00D83F98"/>
    <w:rsid w:val="00D84A75"/>
    <w:rsid w:val="00D85568"/>
    <w:rsid w:val="00D85F90"/>
    <w:rsid w:val="00D90649"/>
    <w:rsid w:val="00D91E89"/>
    <w:rsid w:val="00D9213D"/>
    <w:rsid w:val="00D965B1"/>
    <w:rsid w:val="00D97DF9"/>
    <w:rsid w:val="00DA6526"/>
    <w:rsid w:val="00DA692C"/>
    <w:rsid w:val="00DA6C54"/>
    <w:rsid w:val="00DB7998"/>
    <w:rsid w:val="00DC54A3"/>
    <w:rsid w:val="00DC65B6"/>
    <w:rsid w:val="00DC6CCC"/>
    <w:rsid w:val="00DD181C"/>
    <w:rsid w:val="00DD2F2C"/>
    <w:rsid w:val="00DD48D9"/>
    <w:rsid w:val="00DE1540"/>
    <w:rsid w:val="00DE520C"/>
    <w:rsid w:val="00DE6477"/>
    <w:rsid w:val="00DF1E66"/>
    <w:rsid w:val="00DF3ED6"/>
    <w:rsid w:val="00DF60FD"/>
    <w:rsid w:val="00DF6382"/>
    <w:rsid w:val="00DF6410"/>
    <w:rsid w:val="00E007F7"/>
    <w:rsid w:val="00E04A63"/>
    <w:rsid w:val="00E05F18"/>
    <w:rsid w:val="00E06A27"/>
    <w:rsid w:val="00E113C7"/>
    <w:rsid w:val="00E12202"/>
    <w:rsid w:val="00E22714"/>
    <w:rsid w:val="00E23E72"/>
    <w:rsid w:val="00E242C5"/>
    <w:rsid w:val="00E24673"/>
    <w:rsid w:val="00E24F26"/>
    <w:rsid w:val="00E261B4"/>
    <w:rsid w:val="00E30CE5"/>
    <w:rsid w:val="00E31E85"/>
    <w:rsid w:val="00E407FF"/>
    <w:rsid w:val="00E40C34"/>
    <w:rsid w:val="00E41E2C"/>
    <w:rsid w:val="00E44207"/>
    <w:rsid w:val="00E56802"/>
    <w:rsid w:val="00E606A9"/>
    <w:rsid w:val="00E66C57"/>
    <w:rsid w:val="00E66C67"/>
    <w:rsid w:val="00E66D00"/>
    <w:rsid w:val="00E7224C"/>
    <w:rsid w:val="00E72291"/>
    <w:rsid w:val="00E729F2"/>
    <w:rsid w:val="00E745EE"/>
    <w:rsid w:val="00E75DBD"/>
    <w:rsid w:val="00E766DD"/>
    <w:rsid w:val="00E80332"/>
    <w:rsid w:val="00E805D3"/>
    <w:rsid w:val="00E80826"/>
    <w:rsid w:val="00E84513"/>
    <w:rsid w:val="00E84DA1"/>
    <w:rsid w:val="00E905FF"/>
    <w:rsid w:val="00E91332"/>
    <w:rsid w:val="00E92DF7"/>
    <w:rsid w:val="00E97671"/>
    <w:rsid w:val="00EA0619"/>
    <w:rsid w:val="00EA3045"/>
    <w:rsid w:val="00EB08A6"/>
    <w:rsid w:val="00EB4144"/>
    <w:rsid w:val="00EB4BCF"/>
    <w:rsid w:val="00EB56C4"/>
    <w:rsid w:val="00EC0860"/>
    <w:rsid w:val="00EC1DE8"/>
    <w:rsid w:val="00EC2629"/>
    <w:rsid w:val="00EC35AE"/>
    <w:rsid w:val="00ED46B4"/>
    <w:rsid w:val="00ED4708"/>
    <w:rsid w:val="00EE0D69"/>
    <w:rsid w:val="00EE0F26"/>
    <w:rsid w:val="00EE2ABB"/>
    <w:rsid w:val="00EE34BB"/>
    <w:rsid w:val="00EE6990"/>
    <w:rsid w:val="00EF0E4E"/>
    <w:rsid w:val="00EF1342"/>
    <w:rsid w:val="00EF192B"/>
    <w:rsid w:val="00EF7506"/>
    <w:rsid w:val="00F0510A"/>
    <w:rsid w:val="00F06B8A"/>
    <w:rsid w:val="00F07A7D"/>
    <w:rsid w:val="00F153C1"/>
    <w:rsid w:val="00F16839"/>
    <w:rsid w:val="00F211E7"/>
    <w:rsid w:val="00F21D37"/>
    <w:rsid w:val="00F221F0"/>
    <w:rsid w:val="00F247AF"/>
    <w:rsid w:val="00F24881"/>
    <w:rsid w:val="00F26136"/>
    <w:rsid w:val="00F26597"/>
    <w:rsid w:val="00F2713B"/>
    <w:rsid w:val="00F305D8"/>
    <w:rsid w:val="00F31C72"/>
    <w:rsid w:val="00F32A28"/>
    <w:rsid w:val="00F37106"/>
    <w:rsid w:val="00F41116"/>
    <w:rsid w:val="00F427B5"/>
    <w:rsid w:val="00F42888"/>
    <w:rsid w:val="00F44A2E"/>
    <w:rsid w:val="00F47D57"/>
    <w:rsid w:val="00F54204"/>
    <w:rsid w:val="00F55518"/>
    <w:rsid w:val="00F55DC4"/>
    <w:rsid w:val="00F576B3"/>
    <w:rsid w:val="00F637BE"/>
    <w:rsid w:val="00F642D4"/>
    <w:rsid w:val="00F66471"/>
    <w:rsid w:val="00F745E1"/>
    <w:rsid w:val="00F75697"/>
    <w:rsid w:val="00F75A79"/>
    <w:rsid w:val="00F7620E"/>
    <w:rsid w:val="00F7630E"/>
    <w:rsid w:val="00F775AD"/>
    <w:rsid w:val="00F80E07"/>
    <w:rsid w:val="00F90326"/>
    <w:rsid w:val="00F90F86"/>
    <w:rsid w:val="00F92DF0"/>
    <w:rsid w:val="00FA0454"/>
    <w:rsid w:val="00FA3336"/>
    <w:rsid w:val="00FA4A9E"/>
    <w:rsid w:val="00FA52CB"/>
    <w:rsid w:val="00FB1248"/>
    <w:rsid w:val="00FB217D"/>
    <w:rsid w:val="00FB29CC"/>
    <w:rsid w:val="00FB51C0"/>
    <w:rsid w:val="00FB5C38"/>
    <w:rsid w:val="00FC0522"/>
    <w:rsid w:val="00FC2DE3"/>
    <w:rsid w:val="00FD3098"/>
    <w:rsid w:val="00FD3D04"/>
    <w:rsid w:val="00FD49A0"/>
    <w:rsid w:val="00FE087A"/>
    <w:rsid w:val="00FE22C6"/>
    <w:rsid w:val="00FE27DE"/>
    <w:rsid w:val="00FF66CA"/>
    <w:rsid w:val="01062511"/>
    <w:rsid w:val="018FF66B"/>
    <w:rsid w:val="01968B48"/>
    <w:rsid w:val="01B03BE9"/>
    <w:rsid w:val="02265351"/>
    <w:rsid w:val="028C2D95"/>
    <w:rsid w:val="0297C43D"/>
    <w:rsid w:val="02A16498"/>
    <w:rsid w:val="02A1CBD2"/>
    <w:rsid w:val="030CD2B4"/>
    <w:rsid w:val="031E7860"/>
    <w:rsid w:val="03426F2D"/>
    <w:rsid w:val="034CC880"/>
    <w:rsid w:val="0384D65D"/>
    <w:rsid w:val="03BB11D0"/>
    <w:rsid w:val="03CFC91B"/>
    <w:rsid w:val="0406EA4C"/>
    <w:rsid w:val="04540410"/>
    <w:rsid w:val="046B88C0"/>
    <w:rsid w:val="0478BA58"/>
    <w:rsid w:val="04A0601D"/>
    <w:rsid w:val="04D3FA54"/>
    <w:rsid w:val="04D850E1"/>
    <w:rsid w:val="05647571"/>
    <w:rsid w:val="059162EB"/>
    <w:rsid w:val="05BE48E4"/>
    <w:rsid w:val="06302132"/>
    <w:rsid w:val="0632D9D3"/>
    <w:rsid w:val="068ADA8B"/>
    <w:rsid w:val="06A9D865"/>
    <w:rsid w:val="06D36B4F"/>
    <w:rsid w:val="06DDD932"/>
    <w:rsid w:val="06ED5BAB"/>
    <w:rsid w:val="06F69D6B"/>
    <w:rsid w:val="07080A31"/>
    <w:rsid w:val="071A4B6B"/>
    <w:rsid w:val="0726AAB7"/>
    <w:rsid w:val="073BE228"/>
    <w:rsid w:val="07564B35"/>
    <w:rsid w:val="075BB26D"/>
    <w:rsid w:val="07F49AD1"/>
    <w:rsid w:val="082336FE"/>
    <w:rsid w:val="0888C5CB"/>
    <w:rsid w:val="088C1364"/>
    <w:rsid w:val="09006C35"/>
    <w:rsid w:val="0911303F"/>
    <w:rsid w:val="096BB58E"/>
    <w:rsid w:val="09751965"/>
    <w:rsid w:val="09A390B0"/>
    <w:rsid w:val="09AB5B22"/>
    <w:rsid w:val="09E57551"/>
    <w:rsid w:val="0A05EF47"/>
    <w:rsid w:val="0A0F40D4"/>
    <w:rsid w:val="0A3670CC"/>
    <w:rsid w:val="0A8B7F17"/>
    <w:rsid w:val="0AC21ACA"/>
    <w:rsid w:val="0B959559"/>
    <w:rsid w:val="0C3065B8"/>
    <w:rsid w:val="0C86649F"/>
    <w:rsid w:val="0CB3C2F5"/>
    <w:rsid w:val="0CB80F19"/>
    <w:rsid w:val="0CCDC239"/>
    <w:rsid w:val="0D1A3319"/>
    <w:rsid w:val="0D22D974"/>
    <w:rsid w:val="0D271D86"/>
    <w:rsid w:val="0D8441A8"/>
    <w:rsid w:val="0D94D60C"/>
    <w:rsid w:val="0D9FC3DA"/>
    <w:rsid w:val="0DAF035D"/>
    <w:rsid w:val="0DAF9C93"/>
    <w:rsid w:val="0DCDF1CD"/>
    <w:rsid w:val="0DEABD86"/>
    <w:rsid w:val="0DF66D5A"/>
    <w:rsid w:val="0E260149"/>
    <w:rsid w:val="0ED20BFB"/>
    <w:rsid w:val="0F5B3713"/>
    <w:rsid w:val="0FD60839"/>
    <w:rsid w:val="0FE28E0F"/>
    <w:rsid w:val="1027079D"/>
    <w:rsid w:val="103C167F"/>
    <w:rsid w:val="10478CB3"/>
    <w:rsid w:val="1084F80B"/>
    <w:rsid w:val="10A2F72E"/>
    <w:rsid w:val="10C988EF"/>
    <w:rsid w:val="10D93D5B"/>
    <w:rsid w:val="10DC7A00"/>
    <w:rsid w:val="1165C763"/>
    <w:rsid w:val="118C8566"/>
    <w:rsid w:val="119F579E"/>
    <w:rsid w:val="11AA0E05"/>
    <w:rsid w:val="11E1A6CD"/>
    <w:rsid w:val="11F1260F"/>
    <w:rsid w:val="1213D815"/>
    <w:rsid w:val="12A781E2"/>
    <w:rsid w:val="12CCB78F"/>
    <w:rsid w:val="12EC7220"/>
    <w:rsid w:val="12FECE47"/>
    <w:rsid w:val="134360A2"/>
    <w:rsid w:val="1371A068"/>
    <w:rsid w:val="1379910E"/>
    <w:rsid w:val="1383357B"/>
    <w:rsid w:val="13AC70C1"/>
    <w:rsid w:val="13ECE3B6"/>
    <w:rsid w:val="14464FB3"/>
    <w:rsid w:val="144EF27A"/>
    <w:rsid w:val="14ED0D44"/>
    <w:rsid w:val="14F98B52"/>
    <w:rsid w:val="14F9D5E7"/>
    <w:rsid w:val="150317F0"/>
    <w:rsid w:val="150ADDA8"/>
    <w:rsid w:val="1532321D"/>
    <w:rsid w:val="15457827"/>
    <w:rsid w:val="15647290"/>
    <w:rsid w:val="1633696D"/>
    <w:rsid w:val="16729A18"/>
    <w:rsid w:val="16743C3A"/>
    <w:rsid w:val="1699AD65"/>
    <w:rsid w:val="169F818A"/>
    <w:rsid w:val="1730F29B"/>
    <w:rsid w:val="1733EB91"/>
    <w:rsid w:val="17402622"/>
    <w:rsid w:val="17530D24"/>
    <w:rsid w:val="179D0D82"/>
    <w:rsid w:val="17D270BE"/>
    <w:rsid w:val="17F7AAEA"/>
    <w:rsid w:val="1804A80D"/>
    <w:rsid w:val="1820F500"/>
    <w:rsid w:val="1822C0A8"/>
    <w:rsid w:val="1873AD89"/>
    <w:rsid w:val="1897A8C3"/>
    <w:rsid w:val="189BF7B6"/>
    <w:rsid w:val="18D0E8B2"/>
    <w:rsid w:val="18E573EA"/>
    <w:rsid w:val="19289200"/>
    <w:rsid w:val="193E7788"/>
    <w:rsid w:val="198E9A8D"/>
    <w:rsid w:val="19CB8DA2"/>
    <w:rsid w:val="1A32FF28"/>
    <w:rsid w:val="1A628D6C"/>
    <w:rsid w:val="1AC44973"/>
    <w:rsid w:val="1AF2A2B2"/>
    <w:rsid w:val="1B0B7930"/>
    <w:rsid w:val="1B78F0B1"/>
    <w:rsid w:val="1BB5F2F6"/>
    <w:rsid w:val="1BC41415"/>
    <w:rsid w:val="1C284358"/>
    <w:rsid w:val="1C310782"/>
    <w:rsid w:val="1C7CEC17"/>
    <w:rsid w:val="1CB324D8"/>
    <w:rsid w:val="1CFEBA42"/>
    <w:rsid w:val="1CFF6644"/>
    <w:rsid w:val="1D581FB1"/>
    <w:rsid w:val="1D8C5ADA"/>
    <w:rsid w:val="1D9A38CA"/>
    <w:rsid w:val="1DB16286"/>
    <w:rsid w:val="1E2CCE60"/>
    <w:rsid w:val="1E44FF8E"/>
    <w:rsid w:val="1E462A2A"/>
    <w:rsid w:val="1E726AB2"/>
    <w:rsid w:val="1E741C09"/>
    <w:rsid w:val="1EB7CDD4"/>
    <w:rsid w:val="1EB9460D"/>
    <w:rsid w:val="1EF87084"/>
    <w:rsid w:val="1FEFE101"/>
    <w:rsid w:val="2030D6CD"/>
    <w:rsid w:val="2044F0C3"/>
    <w:rsid w:val="2066BF2D"/>
    <w:rsid w:val="2086F10D"/>
    <w:rsid w:val="20B00413"/>
    <w:rsid w:val="20BEDC37"/>
    <w:rsid w:val="20CF1A76"/>
    <w:rsid w:val="21604E0D"/>
    <w:rsid w:val="2164BA31"/>
    <w:rsid w:val="219A816F"/>
    <w:rsid w:val="21B67529"/>
    <w:rsid w:val="2234F92A"/>
    <w:rsid w:val="22715342"/>
    <w:rsid w:val="22BAFDB7"/>
    <w:rsid w:val="22BB8D30"/>
    <w:rsid w:val="22E20447"/>
    <w:rsid w:val="22F93D86"/>
    <w:rsid w:val="23045B7C"/>
    <w:rsid w:val="2326523F"/>
    <w:rsid w:val="23301FA6"/>
    <w:rsid w:val="23AB31D6"/>
    <w:rsid w:val="23CDE424"/>
    <w:rsid w:val="23F57E1C"/>
    <w:rsid w:val="23F5C6A3"/>
    <w:rsid w:val="247FBFE2"/>
    <w:rsid w:val="2481E17B"/>
    <w:rsid w:val="2484F631"/>
    <w:rsid w:val="249F5E1E"/>
    <w:rsid w:val="24D889D8"/>
    <w:rsid w:val="24F5B65A"/>
    <w:rsid w:val="2539A60F"/>
    <w:rsid w:val="256E2C20"/>
    <w:rsid w:val="2582BA7E"/>
    <w:rsid w:val="259D6F2B"/>
    <w:rsid w:val="25CC41EB"/>
    <w:rsid w:val="25DFB6C2"/>
    <w:rsid w:val="26078CE3"/>
    <w:rsid w:val="264D7C40"/>
    <w:rsid w:val="26C64832"/>
    <w:rsid w:val="270AAA5E"/>
    <w:rsid w:val="2737BCE7"/>
    <w:rsid w:val="2774A740"/>
    <w:rsid w:val="27826604"/>
    <w:rsid w:val="27A8B71B"/>
    <w:rsid w:val="27AD1620"/>
    <w:rsid w:val="2819A3E9"/>
    <w:rsid w:val="2882D57B"/>
    <w:rsid w:val="2890E09E"/>
    <w:rsid w:val="28974840"/>
    <w:rsid w:val="28B8F169"/>
    <w:rsid w:val="2915625D"/>
    <w:rsid w:val="294ED7B1"/>
    <w:rsid w:val="29A86006"/>
    <w:rsid w:val="29F7BC85"/>
    <w:rsid w:val="2A36DC72"/>
    <w:rsid w:val="2AB45928"/>
    <w:rsid w:val="2B614AC4"/>
    <w:rsid w:val="2B7C2609"/>
    <w:rsid w:val="2C0FCB51"/>
    <w:rsid w:val="2C6F6223"/>
    <w:rsid w:val="2C7E77C4"/>
    <w:rsid w:val="2CD69A73"/>
    <w:rsid w:val="2CE8595F"/>
    <w:rsid w:val="2D419D3E"/>
    <w:rsid w:val="2D64836F"/>
    <w:rsid w:val="2DF9B92B"/>
    <w:rsid w:val="2E098CCB"/>
    <w:rsid w:val="2E61B6C4"/>
    <w:rsid w:val="2E710B07"/>
    <w:rsid w:val="2E982530"/>
    <w:rsid w:val="2EF6E706"/>
    <w:rsid w:val="2F0B0714"/>
    <w:rsid w:val="2F1FAC5D"/>
    <w:rsid w:val="2F30A745"/>
    <w:rsid w:val="2F927AF3"/>
    <w:rsid w:val="2FA4F37C"/>
    <w:rsid w:val="2FB604D0"/>
    <w:rsid w:val="2FEFBEDB"/>
    <w:rsid w:val="3063AFCD"/>
    <w:rsid w:val="30A02922"/>
    <w:rsid w:val="30A86ECC"/>
    <w:rsid w:val="30AF23D3"/>
    <w:rsid w:val="30D68532"/>
    <w:rsid w:val="313D4ECD"/>
    <w:rsid w:val="314D86F7"/>
    <w:rsid w:val="3161BED7"/>
    <w:rsid w:val="31786644"/>
    <w:rsid w:val="31C6B1CB"/>
    <w:rsid w:val="31CB1BDE"/>
    <w:rsid w:val="31E88C86"/>
    <w:rsid w:val="31EFEE9F"/>
    <w:rsid w:val="322746EE"/>
    <w:rsid w:val="324869ED"/>
    <w:rsid w:val="325BFE99"/>
    <w:rsid w:val="32794CCE"/>
    <w:rsid w:val="32AF0ABF"/>
    <w:rsid w:val="32E119CD"/>
    <w:rsid w:val="333C37F7"/>
    <w:rsid w:val="33969ADF"/>
    <w:rsid w:val="339E250A"/>
    <w:rsid w:val="33D83407"/>
    <w:rsid w:val="33E80483"/>
    <w:rsid w:val="3423C151"/>
    <w:rsid w:val="3434F356"/>
    <w:rsid w:val="34388203"/>
    <w:rsid w:val="344574CE"/>
    <w:rsid w:val="3498F0B2"/>
    <w:rsid w:val="34AA7A0F"/>
    <w:rsid w:val="34C75D2E"/>
    <w:rsid w:val="35057472"/>
    <w:rsid w:val="3571B0C1"/>
    <w:rsid w:val="360894DF"/>
    <w:rsid w:val="3619FAF2"/>
    <w:rsid w:val="3622AB38"/>
    <w:rsid w:val="36B1B6E2"/>
    <w:rsid w:val="36C253D2"/>
    <w:rsid w:val="36FEC186"/>
    <w:rsid w:val="370DA024"/>
    <w:rsid w:val="377E3493"/>
    <w:rsid w:val="378B1A66"/>
    <w:rsid w:val="37A54FAD"/>
    <w:rsid w:val="37A8A7FA"/>
    <w:rsid w:val="37AD5A24"/>
    <w:rsid w:val="37B830B4"/>
    <w:rsid w:val="37C494B8"/>
    <w:rsid w:val="3816F361"/>
    <w:rsid w:val="38435BB0"/>
    <w:rsid w:val="38598AB9"/>
    <w:rsid w:val="38685C7E"/>
    <w:rsid w:val="389CEAE5"/>
    <w:rsid w:val="38A06D73"/>
    <w:rsid w:val="38B57464"/>
    <w:rsid w:val="39276F26"/>
    <w:rsid w:val="393CF434"/>
    <w:rsid w:val="39466049"/>
    <w:rsid w:val="39A7B619"/>
    <w:rsid w:val="39C49C9C"/>
    <w:rsid w:val="39F0560F"/>
    <w:rsid w:val="3A049745"/>
    <w:rsid w:val="3A0EAFFC"/>
    <w:rsid w:val="3A6036D8"/>
    <w:rsid w:val="3A6EDCC0"/>
    <w:rsid w:val="3A7AEECB"/>
    <w:rsid w:val="3AA4AF6A"/>
    <w:rsid w:val="3AB4C9BF"/>
    <w:rsid w:val="3AC29B96"/>
    <w:rsid w:val="3AD98CD6"/>
    <w:rsid w:val="3AF15284"/>
    <w:rsid w:val="3AF41E54"/>
    <w:rsid w:val="3AF4DAC5"/>
    <w:rsid w:val="3B433B3D"/>
    <w:rsid w:val="3B68F4A8"/>
    <w:rsid w:val="3B76B280"/>
    <w:rsid w:val="3BA2E717"/>
    <w:rsid w:val="3BBF1AD6"/>
    <w:rsid w:val="3C31D260"/>
    <w:rsid w:val="3C74FB30"/>
    <w:rsid w:val="3C97F0C2"/>
    <w:rsid w:val="3CF7A888"/>
    <w:rsid w:val="3D255F63"/>
    <w:rsid w:val="3D976C61"/>
    <w:rsid w:val="3DE0C6CB"/>
    <w:rsid w:val="3DFD6836"/>
    <w:rsid w:val="3EA18A13"/>
    <w:rsid w:val="3EC256E2"/>
    <w:rsid w:val="3EE20699"/>
    <w:rsid w:val="3F74A1FA"/>
    <w:rsid w:val="3FB97E0A"/>
    <w:rsid w:val="406B4EEC"/>
    <w:rsid w:val="408128E0"/>
    <w:rsid w:val="413F99DD"/>
    <w:rsid w:val="414521DD"/>
    <w:rsid w:val="41D5C772"/>
    <w:rsid w:val="424F6060"/>
    <w:rsid w:val="42546979"/>
    <w:rsid w:val="425B9572"/>
    <w:rsid w:val="42CB7844"/>
    <w:rsid w:val="42DD8EAE"/>
    <w:rsid w:val="43305ED7"/>
    <w:rsid w:val="4331C41F"/>
    <w:rsid w:val="4418DEF9"/>
    <w:rsid w:val="4443397F"/>
    <w:rsid w:val="446F86FA"/>
    <w:rsid w:val="44C63A0A"/>
    <w:rsid w:val="4513C603"/>
    <w:rsid w:val="454A5F1A"/>
    <w:rsid w:val="459042CD"/>
    <w:rsid w:val="45CAD21C"/>
    <w:rsid w:val="45D9EB09"/>
    <w:rsid w:val="45EC551E"/>
    <w:rsid w:val="46208D5A"/>
    <w:rsid w:val="462DFFB7"/>
    <w:rsid w:val="466EFD0F"/>
    <w:rsid w:val="46818837"/>
    <w:rsid w:val="46CA8931"/>
    <w:rsid w:val="46FA4F76"/>
    <w:rsid w:val="4718BB74"/>
    <w:rsid w:val="4744DFBF"/>
    <w:rsid w:val="475D5A02"/>
    <w:rsid w:val="4780DC9D"/>
    <w:rsid w:val="478F639A"/>
    <w:rsid w:val="47CC94F6"/>
    <w:rsid w:val="489BAD40"/>
    <w:rsid w:val="491B1DB0"/>
    <w:rsid w:val="49671768"/>
    <w:rsid w:val="498099B4"/>
    <w:rsid w:val="499DA9D0"/>
    <w:rsid w:val="4A03A49D"/>
    <w:rsid w:val="4B51B9DB"/>
    <w:rsid w:val="4BCF7BC8"/>
    <w:rsid w:val="4C2C6A89"/>
    <w:rsid w:val="4C33A146"/>
    <w:rsid w:val="4C356648"/>
    <w:rsid w:val="4C4CCF45"/>
    <w:rsid w:val="4C537647"/>
    <w:rsid w:val="4C94D768"/>
    <w:rsid w:val="4CBE23BB"/>
    <w:rsid w:val="4CE8B6E5"/>
    <w:rsid w:val="4D0505AD"/>
    <w:rsid w:val="4D07067D"/>
    <w:rsid w:val="4D1FF041"/>
    <w:rsid w:val="4D3C2C8C"/>
    <w:rsid w:val="4DDCD0E5"/>
    <w:rsid w:val="4E518D3E"/>
    <w:rsid w:val="4E541053"/>
    <w:rsid w:val="4EA787EC"/>
    <w:rsid w:val="4F0A6883"/>
    <w:rsid w:val="4F0D6237"/>
    <w:rsid w:val="4F84B880"/>
    <w:rsid w:val="4FE5A74D"/>
    <w:rsid w:val="5019D9D1"/>
    <w:rsid w:val="5095CF22"/>
    <w:rsid w:val="50997B60"/>
    <w:rsid w:val="50CD2728"/>
    <w:rsid w:val="50D564AA"/>
    <w:rsid w:val="512EDE64"/>
    <w:rsid w:val="51593C01"/>
    <w:rsid w:val="51EAC840"/>
    <w:rsid w:val="51FF32F5"/>
    <w:rsid w:val="52D51FED"/>
    <w:rsid w:val="5323479B"/>
    <w:rsid w:val="53381674"/>
    <w:rsid w:val="533BA55E"/>
    <w:rsid w:val="537B23FF"/>
    <w:rsid w:val="53CC4F9E"/>
    <w:rsid w:val="53E79F20"/>
    <w:rsid w:val="53F5B3CB"/>
    <w:rsid w:val="5418CAD5"/>
    <w:rsid w:val="5455FC46"/>
    <w:rsid w:val="5459C66F"/>
    <w:rsid w:val="54F5C2C2"/>
    <w:rsid w:val="55B8C58F"/>
    <w:rsid w:val="55BEBC8F"/>
    <w:rsid w:val="55D94D3E"/>
    <w:rsid w:val="560C991E"/>
    <w:rsid w:val="567D6217"/>
    <w:rsid w:val="567FCD75"/>
    <w:rsid w:val="5684D945"/>
    <w:rsid w:val="5714DAC5"/>
    <w:rsid w:val="5719D75D"/>
    <w:rsid w:val="5723CC50"/>
    <w:rsid w:val="5790A525"/>
    <w:rsid w:val="57B80654"/>
    <w:rsid w:val="57CF99D7"/>
    <w:rsid w:val="57D23D53"/>
    <w:rsid w:val="57D4DE18"/>
    <w:rsid w:val="57FCD51B"/>
    <w:rsid w:val="5847C1F2"/>
    <w:rsid w:val="5893CA5B"/>
    <w:rsid w:val="58BB76D4"/>
    <w:rsid w:val="58CF2494"/>
    <w:rsid w:val="58D0D3F0"/>
    <w:rsid w:val="58D5B447"/>
    <w:rsid w:val="58DB4A9C"/>
    <w:rsid w:val="58EC45BD"/>
    <w:rsid w:val="591A694E"/>
    <w:rsid w:val="5942835A"/>
    <w:rsid w:val="5970A55B"/>
    <w:rsid w:val="5988AD19"/>
    <w:rsid w:val="598AB418"/>
    <w:rsid w:val="59B2FF79"/>
    <w:rsid w:val="59BA7CD8"/>
    <w:rsid w:val="59DDD43A"/>
    <w:rsid w:val="59FAB848"/>
    <w:rsid w:val="5A3DDF0D"/>
    <w:rsid w:val="5A855487"/>
    <w:rsid w:val="5AD95522"/>
    <w:rsid w:val="5B322CFA"/>
    <w:rsid w:val="5B3E8B9E"/>
    <w:rsid w:val="5B62CC9D"/>
    <w:rsid w:val="5B73808E"/>
    <w:rsid w:val="5B77C38C"/>
    <w:rsid w:val="5B78C20C"/>
    <w:rsid w:val="5B886E41"/>
    <w:rsid w:val="5C4E6723"/>
    <w:rsid w:val="5CEB66E3"/>
    <w:rsid w:val="5D5897E0"/>
    <w:rsid w:val="5D7E3E90"/>
    <w:rsid w:val="5D9D6E42"/>
    <w:rsid w:val="5DBCCDE3"/>
    <w:rsid w:val="5DD279A0"/>
    <w:rsid w:val="5E18AB9C"/>
    <w:rsid w:val="5E264422"/>
    <w:rsid w:val="5E382C38"/>
    <w:rsid w:val="5E8BE6AE"/>
    <w:rsid w:val="5EAC76F0"/>
    <w:rsid w:val="5EDE49AF"/>
    <w:rsid w:val="5F540D85"/>
    <w:rsid w:val="60167DAB"/>
    <w:rsid w:val="601EE6B7"/>
    <w:rsid w:val="609D5DEF"/>
    <w:rsid w:val="60C36EF8"/>
    <w:rsid w:val="60EDE96F"/>
    <w:rsid w:val="60FCE72E"/>
    <w:rsid w:val="6107F6F4"/>
    <w:rsid w:val="615E0AF9"/>
    <w:rsid w:val="61A775B9"/>
    <w:rsid w:val="61D6F2B1"/>
    <w:rsid w:val="62396DF7"/>
    <w:rsid w:val="62453F27"/>
    <w:rsid w:val="624C859A"/>
    <w:rsid w:val="62872285"/>
    <w:rsid w:val="62DC991C"/>
    <w:rsid w:val="63A13603"/>
    <w:rsid w:val="63D7E378"/>
    <w:rsid w:val="640FBFDA"/>
    <w:rsid w:val="649E5DC5"/>
    <w:rsid w:val="64BEFD7F"/>
    <w:rsid w:val="64C7D958"/>
    <w:rsid w:val="64C806D7"/>
    <w:rsid w:val="64CE5D12"/>
    <w:rsid w:val="650939EB"/>
    <w:rsid w:val="65B0C680"/>
    <w:rsid w:val="65D6C97C"/>
    <w:rsid w:val="65EF35EF"/>
    <w:rsid w:val="6620A1F6"/>
    <w:rsid w:val="6634AC13"/>
    <w:rsid w:val="666CC05F"/>
    <w:rsid w:val="66CDBB26"/>
    <w:rsid w:val="671E696A"/>
    <w:rsid w:val="672CE3BB"/>
    <w:rsid w:val="675F4759"/>
    <w:rsid w:val="67C98EA7"/>
    <w:rsid w:val="687B8C36"/>
    <w:rsid w:val="68AAA4E2"/>
    <w:rsid w:val="68E0F88C"/>
    <w:rsid w:val="690D0C0B"/>
    <w:rsid w:val="6A291462"/>
    <w:rsid w:val="6A313547"/>
    <w:rsid w:val="6A35F712"/>
    <w:rsid w:val="6A832BCA"/>
    <w:rsid w:val="6A9436ED"/>
    <w:rsid w:val="6ACAAE6A"/>
    <w:rsid w:val="6B36FE0A"/>
    <w:rsid w:val="6B53E32F"/>
    <w:rsid w:val="6B9047ED"/>
    <w:rsid w:val="6C2AE4FC"/>
    <w:rsid w:val="6C5742E3"/>
    <w:rsid w:val="6C76BD9C"/>
    <w:rsid w:val="6CAC8C99"/>
    <w:rsid w:val="6CADD8BC"/>
    <w:rsid w:val="6CC316B9"/>
    <w:rsid w:val="6D199816"/>
    <w:rsid w:val="6D20A67C"/>
    <w:rsid w:val="6D4E82FE"/>
    <w:rsid w:val="6D729D95"/>
    <w:rsid w:val="6D97D6FF"/>
    <w:rsid w:val="6DDDFDC0"/>
    <w:rsid w:val="6DEDA1D5"/>
    <w:rsid w:val="6E70E7BE"/>
    <w:rsid w:val="6F1DEA73"/>
    <w:rsid w:val="6F74A5A6"/>
    <w:rsid w:val="6F96A8BD"/>
    <w:rsid w:val="6F9BF3A4"/>
    <w:rsid w:val="6FB05005"/>
    <w:rsid w:val="6FD58254"/>
    <w:rsid w:val="6FF72B2A"/>
    <w:rsid w:val="700DACBD"/>
    <w:rsid w:val="704A71E3"/>
    <w:rsid w:val="707C4F7C"/>
    <w:rsid w:val="7097E316"/>
    <w:rsid w:val="70BF3B9F"/>
    <w:rsid w:val="70DA19D1"/>
    <w:rsid w:val="70E855AF"/>
    <w:rsid w:val="7117BDCD"/>
    <w:rsid w:val="71388B6D"/>
    <w:rsid w:val="71527269"/>
    <w:rsid w:val="7168CE93"/>
    <w:rsid w:val="71C1D2C2"/>
    <w:rsid w:val="71C2B405"/>
    <w:rsid w:val="71C55D8E"/>
    <w:rsid w:val="71D042DC"/>
    <w:rsid w:val="71E2B2CF"/>
    <w:rsid w:val="72253537"/>
    <w:rsid w:val="725922CC"/>
    <w:rsid w:val="72A529AC"/>
    <w:rsid w:val="73852AB0"/>
    <w:rsid w:val="73E371A8"/>
    <w:rsid w:val="7418CB5F"/>
    <w:rsid w:val="741CDBC9"/>
    <w:rsid w:val="7427740F"/>
    <w:rsid w:val="74377DB7"/>
    <w:rsid w:val="743D8F52"/>
    <w:rsid w:val="745D043B"/>
    <w:rsid w:val="748D9FFE"/>
    <w:rsid w:val="74B19EE9"/>
    <w:rsid w:val="74BB6644"/>
    <w:rsid w:val="751E9448"/>
    <w:rsid w:val="75236F91"/>
    <w:rsid w:val="75362348"/>
    <w:rsid w:val="755060E1"/>
    <w:rsid w:val="7551FFFF"/>
    <w:rsid w:val="75906351"/>
    <w:rsid w:val="75E5C943"/>
    <w:rsid w:val="7631F1DD"/>
    <w:rsid w:val="7632B304"/>
    <w:rsid w:val="7648AF5F"/>
    <w:rsid w:val="766B43F4"/>
    <w:rsid w:val="76998C52"/>
    <w:rsid w:val="76E1029B"/>
    <w:rsid w:val="77DDF4DD"/>
    <w:rsid w:val="77F317CF"/>
    <w:rsid w:val="780D572F"/>
    <w:rsid w:val="78AE8767"/>
    <w:rsid w:val="78BBDFDC"/>
    <w:rsid w:val="78D1AF83"/>
    <w:rsid w:val="79653B88"/>
    <w:rsid w:val="798B0B54"/>
    <w:rsid w:val="7A147BC0"/>
    <w:rsid w:val="7A252DE7"/>
    <w:rsid w:val="7A56236A"/>
    <w:rsid w:val="7A691D1D"/>
    <w:rsid w:val="7A946091"/>
    <w:rsid w:val="7AF99F5D"/>
    <w:rsid w:val="7B3251BE"/>
    <w:rsid w:val="7BA79D95"/>
    <w:rsid w:val="7BBE6A38"/>
    <w:rsid w:val="7BE2382E"/>
    <w:rsid w:val="7C081A50"/>
    <w:rsid w:val="7C9E87F5"/>
    <w:rsid w:val="7D526802"/>
    <w:rsid w:val="7D80EA16"/>
    <w:rsid w:val="7D842DD0"/>
    <w:rsid w:val="7DC5D53E"/>
    <w:rsid w:val="7E48A66E"/>
    <w:rsid w:val="7E88565F"/>
    <w:rsid w:val="7EE6E399"/>
    <w:rsid w:val="7EF53C56"/>
    <w:rsid w:val="7F478FA7"/>
    <w:rsid w:val="7F858ECA"/>
    <w:rsid w:val="7F869C3D"/>
    <w:rsid w:val="7F97F647"/>
    <w:rsid w:val="7FA01AA5"/>
    <w:rsid w:val="7FB278A1"/>
    <w:rsid w:val="7FE1926F"/>
    <w:rsid w:val="7FFB7EC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3D451"/>
  <w15:chartTrackingRefBased/>
  <w15:docId w15:val="{A08D8CA5-3EA7-4E90-9D1F-ACEEB883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paragraph" w:styleId="Ttulo4">
    <w:name w:val="heading 4"/>
    <w:basedOn w:val="Normal"/>
    <w:next w:val="Normal"/>
    <w:link w:val="Ttulo4Car"/>
    <w:semiHidden/>
    <w:unhideWhenUsed/>
    <w:qFormat/>
    <w:rsid w:val="00944631"/>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character" w:customStyle="1" w:styleId="InitialStyle">
    <w:name w:val="InitialStyle"/>
    <w:rPr>
      <w:rFonts w:ascii="Courier New" w:hAnsi="Courier New"/>
      <w:color w:val="auto"/>
      <w:spacing w:val="0"/>
      <w:sz w:val="28"/>
    </w:rPr>
  </w:style>
  <w:style w:type="paragraph" w:customStyle="1" w:styleId="BodyText20">
    <w:name w:val="Body Text 20"/>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customStyle="1" w:styleId="PiedepginaCar">
    <w:name w:val="Pie de página Car"/>
    <w:link w:val="Piedepgina"/>
    <w:uiPriority w:val="99"/>
    <w:rsid w:val="00B4178F"/>
    <w:rPr>
      <w:rFonts w:ascii="Arial" w:hAnsi="Arial"/>
      <w:lang w:val="es-ES" w:eastAsia="es-ES"/>
    </w:r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A0BE1"/>
  </w:style>
  <w:style w:type="character" w:customStyle="1" w:styleId="eop">
    <w:name w:val="eop"/>
    <w:basedOn w:val="Fuentedeprrafopredeter"/>
    <w:rsid w:val="0089693B"/>
  </w:style>
  <w:style w:type="paragraph" w:customStyle="1" w:styleId="paragraph">
    <w:name w:val="paragraph"/>
    <w:basedOn w:val="Normal"/>
    <w:rsid w:val="00DC65B6"/>
    <w:pPr>
      <w:spacing w:before="100" w:beforeAutospacing="1" w:after="100" w:afterAutospacing="1"/>
    </w:pPr>
    <w:rPr>
      <w:rFonts w:ascii="Times New Roman" w:hAnsi="Times New Roman"/>
      <w:sz w:val="24"/>
      <w:szCs w:val="24"/>
      <w:lang w:val="es-CO" w:eastAsia="es-CO"/>
    </w:rPr>
  </w:style>
  <w:style w:type="paragraph" w:styleId="Prrafodelista">
    <w:name w:val="List Paragraph"/>
    <w:basedOn w:val="Normal"/>
    <w:uiPriority w:val="34"/>
    <w:qFormat/>
    <w:pPr>
      <w:ind w:left="720"/>
      <w:contextualSpacing/>
    </w:pPr>
  </w:style>
  <w:style w:type="paragraph" w:customStyle="1" w:styleId="BodyText21">
    <w:name w:val="Body Text 21"/>
    <w:basedOn w:val="Normal"/>
    <w:rsid w:val="000505CC"/>
    <w:pPr>
      <w:overflowPunct w:val="0"/>
      <w:autoSpaceDE w:val="0"/>
      <w:autoSpaceDN w:val="0"/>
      <w:adjustRightInd w:val="0"/>
      <w:ind w:right="902"/>
      <w:textAlignment w:val="baseline"/>
    </w:pPr>
    <w:rPr>
      <w:rFonts w:ascii="Verdana" w:hAnsi="Verdana"/>
      <w:sz w:val="18"/>
      <w:lang w:val="es-CO"/>
    </w:rPr>
  </w:style>
  <w:style w:type="paragraph" w:customStyle="1" w:styleId="BodyText31">
    <w:name w:val="Body Text 31"/>
    <w:basedOn w:val="Normal"/>
    <w:rsid w:val="000505CC"/>
    <w:pPr>
      <w:widowControl w:val="0"/>
      <w:overflowPunct w:val="0"/>
      <w:autoSpaceDE w:val="0"/>
      <w:autoSpaceDN w:val="0"/>
      <w:adjustRightInd w:val="0"/>
      <w:jc w:val="both"/>
      <w:textAlignment w:val="baseline"/>
    </w:pPr>
    <w:rPr>
      <w:b/>
      <w:sz w:val="24"/>
      <w:lang w:val="es-CO"/>
    </w:rPr>
  </w:style>
  <w:style w:type="paragraph" w:customStyle="1" w:styleId="MediumGrid21">
    <w:name w:val="Medium Grid 21"/>
    <w:qFormat/>
    <w:rsid w:val="000505CC"/>
    <w:rPr>
      <w:rFonts w:ascii="Calibri" w:eastAsia="Calibri" w:hAnsi="Calibri"/>
      <w:sz w:val="22"/>
      <w:szCs w:val="22"/>
      <w:lang w:eastAsia="en-US"/>
    </w:rPr>
  </w:style>
  <w:style w:type="paragraph" w:styleId="Revisin">
    <w:name w:val="Revision"/>
    <w:hidden/>
    <w:uiPriority w:val="71"/>
    <w:rsid w:val="008F6A3B"/>
    <w:rPr>
      <w:rFonts w:ascii="Arial" w:hAnsi="Arial"/>
      <w:lang w:val="es-ES" w:eastAsia="es-ES"/>
    </w:rPr>
  </w:style>
  <w:style w:type="character" w:customStyle="1" w:styleId="ui-provider">
    <w:name w:val="ui-provider"/>
    <w:basedOn w:val="Fuentedeprrafopredeter"/>
    <w:rsid w:val="002A0326"/>
  </w:style>
  <w:style w:type="character" w:styleId="Mencinsinresolver">
    <w:name w:val="Unresolved Mention"/>
    <w:basedOn w:val="Fuentedeprrafopredeter"/>
    <w:uiPriority w:val="99"/>
    <w:semiHidden/>
    <w:unhideWhenUsed/>
    <w:rsid w:val="000676C6"/>
    <w:rPr>
      <w:color w:val="605E5C"/>
      <w:shd w:val="clear" w:color="auto" w:fill="E1DFDD"/>
    </w:rPr>
  </w:style>
  <w:style w:type="character" w:customStyle="1" w:styleId="Ttulo4Car">
    <w:name w:val="Título 4 Car"/>
    <w:basedOn w:val="Fuentedeprrafopredeter"/>
    <w:link w:val="Ttulo4"/>
    <w:semiHidden/>
    <w:rsid w:val="00944631"/>
    <w:rPr>
      <w:rFonts w:asciiTheme="majorHAnsi" w:eastAsiaTheme="majorEastAsia" w:hAnsiTheme="majorHAnsi" w:cstheme="majorBidi"/>
      <w:i/>
      <w:iCs/>
      <w:color w:val="0F4761" w:themeColor="accent1" w:themeShade="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0459">
      <w:bodyDiv w:val="1"/>
      <w:marLeft w:val="0"/>
      <w:marRight w:val="0"/>
      <w:marTop w:val="0"/>
      <w:marBottom w:val="0"/>
      <w:divBdr>
        <w:top w:val="none" w:sz="0" w:space="0" w:color="auto"/>
        <w:left w:val="none" w:sz="0" w:space="0" w:color="auto"/>
        <w:bottom w:val="none" w:sz="0" w:space="0" w:color="auto"/>
        <w:right w:val="none" w:sz="0" w:space="0" w:color="auto"/>
      </w:divBdr>
      <w:divsChild>
        <w:div w:id="23796990">
          <w:marLeft w:val="0"/>
          <w:marRight w:val="0"/>
          <w:marTop w:val="0"/>
          <w:marBottom w:val="0"/>
          <w:divBdr>
            <w:top w:val="none" w:sz="0" w:space="0" w:color="auto"/>
            <w:left w:val="none" w:sz="0" w:space="0" w:color="auto"/>
            <w:bottom w:val="none" w:sz="0" w:space="0" w:color="auto"/>
            <w:right w:val="none" w:sz="0" w:space="0" w:color="auto"/>
          </w:divBdr>
        </w:div>
        <w:div w:id="143939459">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167529436">
          <w:marLeft w:val="0"/>
          <w:marRight w:val="0"/>
          <w:marTop w:val="0"/>
          <w:marBottom w:val="0"/>
          <w:divBdr>
            <w:top w:val="none" w:sz="0" w:space="0" w:color="auto"/>
            <w:left w:val="none" w:sz="0" w:space="0" w:color="auto"/>
            <w:bottom w:val="none" w:sz="0" w:space="0" w:color="auto"/>
            <w:right w:val="none" w:sz="0" w:space="0" w:color="auto"/>
          </w:divBdr>
        </w:div>
        <w:div w:id="169297879">
          <w:marLeft w:val="0"/>
          <w:marRight w:val="0"/>
          <w:marTop w:val="0"/>
          <w:marBottom w:val="0"/>
          <w:divBdr>
            <w:top w:val="none" w:sz="0" w:space="0" w:color="auto"/>
            <w:left w:val="none" w:sz="0" w:space="0" w:color="auto"/>
            <w:bottom w:val="none" w:sz="0" w:space="0" w:color="auto"/>
            <w:right w:val="none" w:sz="0" w:space="0" w:color="auto"/>
          </w:divBdr>
        </w:div>
        <w:div w:id="225798216">
          <w:marLeft w:val="0"/>
          <w:marRight w:val="0"/>
          <w:marTop w:val="0"/>
          <w:marBottom w:val="0"/>
          <w:divBdr>
            <w:top w:val="none" w:sz="0" w:space="0" w:color="auto"/>
            <w:left w:val="none" w:sz="0" w:space="0" w:color="auto"/>
            <w:bottom w:val="none" w:sz="0" w:space="0" w:color="auto"/>
            <w:right w:val="none" w:sz="0" w:space="0" w:color="auto"/>
          </w:divBdr>
        </w:div>
        <w:div w:id="256406104">
          <w:marLeft w:val="0"/>
          <w:marRight w:val="0"/>
          <w:marTop w:val="0"/>
          <w:marBottom w:val="0"/>
          <w:divBdr>
            <w:top w:val="none" w:sz="0" w:space="0" w:color="auto"/>
            <w:left w:val="none" w:sz="0" w:space="0" w:color="auto"/>
            <w:bottom w:val="none" w:sz="0" w:space="0" w:color="auto"/>
            <w:right w:val="none" w:sz="0" w:space="0" w:color="auto"/>
          </w:divBdr>
        </w:div>
        <w:div w:id="389575410">
          <w:marLeft w:val="0"/>
          <w:marRight w:val="0"/>
          <w:marTop w:val="0"/>
          <w:marBottom w:val="0"/>
          <w:divBdr>
            <w:top w:val="none" w:sz="0" w:space="0" w:color="auto"/>
            <w:left w:val="none" w:sz="0" w:space="0" w:color="auto"/>
            <w:bottom w:val="none" w:sz="0" w:space="0" w:color="auto"/>
            <w:right w:val="none" w:sz="0" w:space="0" w:color="auto"/>
          </w:divBdr>
        </w:div>
        <w:div w:id="447047931">
          <w:marLeft w:val="0"/>
          <w:marRight w:val="0"/>
          <w:marTop w:val="0"/>
          <w:marBottom w:val="0"/>
          <w:divBdr>
            <w:top w:val="none" w:sz="0" w:space="0" w:color="auto"/>
            <w:left w:val="none" w:sz="0" w:space="0" w:color="auto"/>
            <w:bottom w:val="none" w:sz="0" w:space="0" w:color="auto"/>
            <w:right w:val="none" w:sz="0" w:space="0" w:color="auto"/>
          </w:divBdr>
        </w:div>
        <w:div w:id="457459527">
          <w:marLeft w:val="0"/>
          <w:marRight w:val="0"/>
          <w:marTop w:val="0"/>
          <w:marBottom w:val="0"/>
          <w:divBdr>
            <w:top w:val="none" w:sz="0" w:space="0" w:color="auto"/>
            <w:left w:val="none" w:sz="0" w:space="0" w:color="auto"/>
            <w:bottom w:val="none" w:sz="0" w:space="0" w:color="auto"/>
            <w:right w:val="none" w:sz="0" w:space="0" w:color="auto"/>
          </w:divBdr>
        </w:div>
        <w:div w:id="486169836">
          <w:marLeft w:val="0"/>
          <w:marRight w:val="0"/>
          <w:marTop w:val="0"/>
          <w:marBottom w:val="0"/>
          <w:divBdr>
            <w:top w:val="none" w:sz="0" w:space="0" w:color="auto"/>
            <w:left w:val="none" w:sz="0" w:space="0" w:color="auto"/>
            <w:bottom w:val="none" w:sz="0" w:space="0" w:color="auto"/>
            <w:right w:val="none" w:sz="0" w:space="0" w:color="auto"/>
          </w:divBdr>
        </w:div>
        <w:div w:id="495615041">
          <w:marLeft w:val="0"/>
          <w:marRight w:val="0"/>
          <w:marTop w:val="0"/>
          <w:marBottom w:val="0"/>
          <w:divBdr>
            <w:top w:val="none" w:sz="0" w:space="0" w:color="auto"/>
            <w:left w:val="none" w:sz="0" w:space="0" w:color="auto"/>
            <w:bottom w:val="none" w:sz="0" w:space="0" w:color="auto"/>
            <w:right w:val="none" w:sz="0" w:space="0" w:color="auto"/>
          </w:divBdr>
        </w:div>
        <w:div w:id="504247952">
          <w:marLeft w:val="0"/>
          <w:marRight w:val="0"/>
          <w:marTop w:val="0"/>
          <w:marBottom w:val="0"/>
          <w:divBdr>
            <w:top w:val="none" w:sz="0" w:space="0" w:color="auto"/>
            <w:left w:val="none" w:sz="0" w:space="0" w:color="auto"/>
            <w:bottom w:val="none" w:sz="0" w:space="0" w:color="auto"/>
            <w:right w:val="none" w:sz="0" w:space="0" w:color="auto"/>
          </w:divBdr>
        </w:div>
        <w:div w:id="563638650">
          <w:marLeft w:val="0"/>
          <w:marRight w:val="0"/>
          <w:marTop w:val="0"/>
          <w:marBottom w:val="0"/>
          <w:divBdr>
            <w:top w:val="none" w:sz="0" w:space="0" w:color="auto"/>
            <w:left w:val="none" w:sz="0" w:space="0" w:color="auto"/>
            <w:bottom w:val="none" w:sz="0" w:space="0" w:color="auto"/>
            <w:right w:val="none" w:sz="0" w:space="0" w:color="auto"/>
          </w:divBdr>
        </w:div>
        <w:div w:id="584609698">
          <w:marLeft w:val="0"/>
          <w:marRight w:val="0"/>
          <w:marTop w:val="0"/>
          <w:marBottom w:val="0"/>
          <w:divBdr>
            <w:top w:val="none" w:sz="0" w:space="0" w:color="auto"/>
            <w:left w:val="none" w:sz="0" w:space="0" w:color="auto"/>
            <w:bottom w:val="none" w:sz="0" w:space="0" w:color="auto"/>
            <w:right w:val="none" w:sz="0" w:space="0" w:color="auto"/>
          </w:divBdr>
        </w:div>
        <w:div w:id="597494105">
          <w:marLeft w:val="0"/>
          <w:marRight w:val="0"/>
          <w:marTop w:val="0"/>
          <w:marBottom w:val="0"/>
          <w:divBdr>
            <w:top w:val="none" w:sz="0" w:space="0" w:color="auto"/>
            <w:left w:val="none" w:sz="0" w:space="0" w:color="auto"/>
            <w:bottom w:val="none" w:sz="0" w:space="0" w:color="auto"/>
            <w:right w:val="none" w:sz="0" w:space="0" w:color="auto"/>
          </w:divBdr>
        </w:div>
        <w:div w:id="647321714">
          <w:marLeft w:val="0"/>
          <w:marRight w:val="0"/>
          <w:marTop w:val="0"/>
          <w:marBottom w:val="0"/>
          <w:divBdr>
            <w:top w:val="none" w:sz="0" w:space="0" w:color="auto"/>
            <w:left w:val="none" w:sz="0" w:space="0" w:color="auto"/>
            <w:bottom w:val="none" w:sz="0" w:space="0" w:color="auto"/>
            <w:right w:val="none" w:sz="0" w:space="0" w:color="auto"/>
          </w:divBdr>
        </w:div>
        <w:div w:id="671444934">
          <w:marLeft w:val="0"/>
          <w:marRight w:val="0"/>
          <w:marTop w:val="0"/>
          <w:marBottom w:val="0"/>
          <w:divBdr>
            <w:top w:val="none" w:sz="0" w:space="0" w:color="auto"/>
            <w:left w:val="none" w:sz="0" w:space="0" w:color="auto"/>
            <w:bottom w:val="none" w:sz="0" w:space="0" w:color="auto"/>
            <w:right w:val="none" w:sz="0" w:space="0" w:color="auto"/>
          </w:divBdr>
        </w:div>
        <w:div w:id="682589954">
          <w:marLeft w:val="0"/>
          <w:marRight w:val="0"/>
          <w:marTop w:val="0"/>
          <w:marBottom w:val="0"/>
          <w:divBdr>
            <w:top w:val="none" w:sz="0" w:space="0" w:color="auto"/>
            <w:left w:val="none" w:sz="0" w:space="0" w:color="auto"/>
            <w:bottom w:val="none" w:sz="0" w:space="0" w:color="auto"/>
            <w:right w:val="none" w:sz="0" w:space="0" w:color="auto"/>
          </w:divBdr>
        </w:div>
        <w:div w:id="684675474">
          <w:marLeft w:val="0"/>
          <w:marRight w:val="0"/>
          <w:marTop w:val="0"/>
          <w:marBottom w:val="0"/>
          <w:divBdr>
            <w:top w:val="none" w:sz="0" w:space="0" w:color="auto"/>
            <w:left w:val="none" w:sz="0" w:space="0" w:color="auto"/>
            <w:bottom w:val="none" w:sz="0" w:space="0" w:color="auto"/>
            <w:right w:val="none" w:sz="0" w:space="0" w:color="auto"/>
          </w:divBdr>
        </w:div>
        <w:div w:id="692078892">
          <w:marLeft w:val="0"/>
          <w:marRight w:val="0"/>
          <w:marTop w:val="0"/>
          <w:marBottom w:val="0"/>
          <w:divBdr>
            <w:top w:val="none" w:sz="0" w:space="0" w:color="auto"/>
            <w:left w:val="none" w:sz="0" w:space="0" w:color="auto"/>
            <w:bottom w:val="none" w:sz="0" w:space="0" w:color="auto"/>
            <w:right w:val="none" w:sz="0" w:space="0" w:color="auto"/>
          </w:divBdr>
        </w:div>
        <w:div w:id="703482382">
          <w:marLeft w:val="0"/>
          <w:marRight w:val="0"/>
          <w:marTop w:val="0"/>
          <w:marBottom w:val="0"/>
          <w:divBdr>
            <w:top w:val="none" w:sz="0" w:space="0" w:color="auto"/>
            <w:left w:val="none" w:sz="0" w:space="0" w:color="auto"/>
            <w:bottom w:val="none" w:sz="0" w:space="0" w:color="auto"/>
            <w:right w:val="none" w:sz="0" w:space="0" w:color="auto"/>
          </w:divBdr>
        </w:div>
        <w:div w:id="856650508">
          <w:marLeft w:val="0"/>
          <w:marRight w:val="0"/>
          <w:marTop w:val="0"/>
          <w:marBottom w:val="0"/>
          <w:divBdr>
            <w:top w:val="none" w:sz="0" w:space="0" w:color="auto"/>
            <w:left w:val="none" w:sz="0" w:space="0" w:color="auto"/>
            <w:bottom w:val="none" w:sz="0" w:space="0" w:color="auto"/>
            <w:right w:val="none" w:sz="0" w:space="0" w:color="auto"/>
          </w:divBdr>
        </w:div>
        <w:div w:id="916598689">
          <w:marLeft w:val="0"/>
          <w:marRight w:val="0"/>
          <w:marTop w:val="0"/>
          <w:marBottom w:val="0"/>
          <w:divBdr>
            <w:top w:val="none" w:sz="0" w:space="0" w:color="auto"/>
            <w:left w:val="none" w:sz="0" w:space="0" w:color="auto"/>
            <w:bottom w:val="none" w:sz="0" w:space="0" w:color="auto"/>
            <w:right w:val="none" w:sz="0" w:space="0" w:color="auto"/>
          </w:divBdr>
        </w:div>
        <w:div w:id="943223244">
          <w:marLeft w:val="0"/>
          <w:marRight w:val="0"/>
          <w:marTop w:val="0"/>
          <w:marBottom w:val="0"/>
          <w:divBdr>
            <w:top w:val="none" w:sz="0" w:space="0" w:color="auto"/>
            <w:left w:val="none" w:sz="0" w:space="0" w:color="auto"/>
            <w:bottom w:val="none" w:sz="0" w:space="0" w:color="auto"/>
            <w:right w:val="none" w:sz="0" w:space="0" w:color="auto"/>
          </w:divBdr>
        </w:div>
        <w:div w:id="974138791">
          <w:marLeft w:val="0"/>
          <w:marRight w:val="0"/>
          <w:marTop w:val="0"/>
          <w:marBottom w:val="0"/>
          <w:divBdr>
            <w:top w:val="none" w:sz="0" w:space="0" w:color="auto"/>
            <w:left w:val="none" w:sz="0" w:space="0" w:color="auto"/>
            <w:bottom w:val="none" w:sz="0" w:space="0" w:color="auto"/>
            <w:right w:val="none" w:sz="0" w:space="0" w:color="auto"/>
          </w:divBdr>
        </w:div>
        <w:div w:id="987397450">
          <w:marLeft w:val="0"/>
          <w:marRight w:val="0"/>
          <w:marTop w:val="0"/>
          <w:marBottom w:val="0"/>
          <w:divBdr>
            <w:top w:val="none" w:sz="0" w:space="0" w:color="auto"/>
            <w:left w:val="none" w:sz="0" w:space="0" w:color="auto"/>
            <w:bottom w:val="none" w:sz="0" w:space="0" w:color="auto"/>
            <w:right w:val="none" w:sz="0" w:space="0" w:color="auto"/>
          </w:divBdr>
        </w:div>
        <w:div w:id="1036389446">
          <w:marLeft w:val="0"/>
          <w:marRight w:val="0"/>
          <w:marTop w:val="0"/>
          <w:marBottom w:val="0"/>
          <w:divBdr>
            <w:top w:val="none" w:sz="0" w:space="0" w:color="auto"/>
            <w:left w:val="none" w:sz="0" w:space="0" w:color="auto"/>
            <w:bottom w:val="none" w:sz="0" w:space="0" w:color="auto"/>
            <w:right w:val="none" w:sz="0" w:space="0" w:color="auto"/>
          </w:divBdr>
        </w:div>
        <w:div w:id="1037588817">
          <w:marLeft w:val="0"/>
          <w:marRight w:val="0"/>
          <w:marTop w:val="0"/>
          <w:marBottom w:val="0"/>
          <w:divBdr>
            <w:top w:val="none" w:sz="0" w:space="0" w:color="auto"/>
            <w:left w:val="none" w:sz="0" w:space="0" w:color="auto"/>
            <w:bottom w:val="none" w:sz="0" w:space="0" w:color="auto"/>
            <w:right w:val="none" w:sz="0" w:space="0" w:color="auto"/>
          </w:divBdr>
        </w:div>
        <w:div w:id="1131287702">
          <w:marLeft w:val="0"/>
          <w:marRight w:val="0"/>
          <w:marTop w:val="0"/>
          <w:marBottom w:val="0"/>
          <w:divBdr>
            <w:top w:val="none" w:sz="0" w:space="0" w:color="auto"/>
            <w:left w:val="none" w:sz="0" w:space="0" w:color="auto"/>
            <w:bottom w:val="none" w:sz="0" w:space="0" w:color="auto"/>
            <w:right w:val="none" w:sz="0" w:space="0" w:color="auto"/>
          </w:divBdr>
        </w:div>
        <w:div w:id="1134719430">
          <w:marLeft w:val="0"/>
          <w:marRight w:val="0"/>
          <w:marTop w:val="0"/>
          <w:marBottom w:val="0"/>
          <w:divBdr>
            <w:top w:val="none" w:sz="0" w:space="0" w:color="auto"/>
            <w:left w:val="none" w:sz="0" w:space="0" w:color="auto"/>
            <w:bottom w:val="none" w:sz="0" w:space="0" w:color="auto"/>
            <w:right w:val="none" w:sz="0" w:space="0" w:color="auto"/>
          </w:divBdr>
        </w:div>
        <w:div w:id="1207178231">
          <w:marLeft w:val="0"/>
          <w:marRight w:val="0"/>
          <w:marTop w:val="0"/>
          <w:marBottom w:val="0"/>
          <w:divBdr>
            <w:top w:val="none" w:sz="0" w:space="0" w:color="auto"/>
            <w:left w:val="none" w:sz="0" w:space="0" w:color="auto"/>
            <w:bottom w:val="none" w:sz="0" w:space="0" w:color="auto"/>
            <w:right w:val="none" w:sz="0" w:space="0" w:color="auto"/>
          </w:divBdr>
        </w:div>
        <w:div w:id="1244559949">
          <w:marLeft w:val="0"/>
          <w:marRight w:val="0"/>
          <w:marTop w:val="0"/>
          <w:marBottom w:val="0"/>
          <w:divBdr>
            <w:top w:val="none" w:sz="0" w:space="0" w:color="auto"/>
            <w:left w:val="none" w:sz="0" w:space="0" w:color="auto"/>
            <w:bottom w:val="none" w:sz="0" w:space="0" w:color="auto"/>
            <w:right w:val="none" w:sz="0" w:space="0" w:color="auto"/>
          </w:divBdr>
        </w:div>
        <w:div w:id="1262957764">
          <w:marLeft w:val="0"/>
          <w:marRight w:val="0"/>
          <w:marTop w:val="0"/>
          <w:marBottom w:val="0"/>
          <w:divBdr>
            <w:top w:val="none" w:sz="0" w:space="0" w:color="auto"/>
            <w:left w:val="none" w:sz="0" w:space="0" w:color="auto"/>
            <w:bottom w:val="none" w:sz="0" w:space="0" w:color="auto"/>
            <w:right w:val="none" w:sz="0" w:space="0" w:color="auto"/>
          </w:divBdr>
        </w:div>
        <w:div w:id="1278022982">
          <w:marLeft w:val="0"/>
          <w:marRight w:val="0"/>
          <w:marTop w:val="0"/>
          <w:marBottom w:val="0"/>
          <w:divBdr>
            <w:top w:val="none" w:sz="0" w:space="0" w:color="auto"/>
            <w:left w:val="none" w:sz="0" w:space="0" w:color="auto"/>
            <w:bottom w:val="none" w:sz="0" w:space="0" w:color="auto"/>
            <w:right w:val="none" w:sz="0" w:space="0" w:color="auto"/>
          </w:divBdr>
        </w:div>
        <w:div w:id="1337271600">
          <w:marLeft w:val="0"/>
          <w:marRight w:val="0"/>
          <w:marTop w:val="0"/>
          <w:marBottom w:val="0"/>
          <w:divBdr>
            <w:top w:val="none" w:sz="0" w:space="0" w:color="auto"/>
            <w:left w:val="none" w:sz="0" w:space="0" w:color="auto"/>
            <w:bottom w:val="none" w:sz="0" w:space="0" w:color="auto"/>
            <w:right w:val="none" w:sz="0" w:space="0" w:color="auto"/>
          </w:divBdr>
        </w:div>
        <w:div w:id="1361204758">
          <w:marLeft w:val="0"/>
          <w:marRight w:val="0"/>
          <w:marTop w:val="0"/>
          <w:marBottom w:val="0"/>
          <w:divBdr>
            <w:top w:val="none" w:sz="0" w:space="0" w:color="auto"/>
            <w:left w:val="none" w:sz="0" w:space="0" w:color="auto"/>
            <w:bottom w:val="none" w:sz="0" w:space="0" w:color="auto"/>
            <w:right w:val="none" w:sz="0" w:space="0" w:color="auto"/>
          </w:divBdr>
        </w:div>
        <w:div w:id="1398936039">
          <w:marLeft w:val="0"/>
          <w:marRight w:val="0"/>
          <w:marTop w:val="0"/>
          <w:marBottom w:val="0"/>
          <w:divBdr>
            <w:top w:val="none" w:sz="0" w:space="0" w:color="auto"/>
            <w:left w:val="none" w:sz="0" w:space="0" w:color="auto"/>
            <w:bottom w:val="none" w:sz="0" w:space="0" w:color="auto"/>
            <w:right w:val="none" w:sz="0" w:space="0" w:color="auto"/>
          </w:divBdr>
        </w:div>
        <w:div w:id="1450472336">
          <w:marLeft w:val="0"/>
          <w:marRight w:val="0"/>
          <w:marTop w:val="0"/>
          <w:marBottom w:val="0"/>
          <w:divBdr>
            <w:top w:val="none" w:sz="0" w:space="0" w:color="auto"/>
            <w:left w:val="none" w:sz="0" w:space="0" w:color="auto"/>
            <w:bottom w:val="none" w:sz="0" w:space="0" w:color="auto"/>
            <w:right w:val="none" w:sz="0" w:space="0" w:color="auto"/>
          </w:divBdr>
        </w:div>
        <w:div w:id="1515801760">
          <w:marLeft w:val="0"/>
          <w:marRight w:val="0"/>
          <w:marTop w:val="0"/>
          <w:marBottom w:val="0"/>
          <w:divBdr>
            <w:top w:val="none" w:sz="0" w:space="0" w:color="auto"/>
            <w:left w:val="none" w:sz="0" w:space="0" w:color="auto"/>
            <w:bottom w:val="none" w:sz="0" w:space="0" w:color="auto"/>
            <w:right w:val="none" w:sz="0" w:space="0" w:color="auto"/>
          </w:divBdr>
        </w:div>
        <w:div w:id="1544512029">
          <w:marLeft w:val="0"/>
          <w:marRight w:val="0"/>
          <w:marTop w:val="0"/>
          <w:marBottom w:val="0"/>
          <w:divBdr>
            <w:top w:val="none" w:sz="0" w:space="0" w:color="auto"/>
            <w:left w:val="none" w:sz="0" w:space="0" w:color="auto"/>
            <w:bottom w:val="none" w:sz="0" w:space="0" w:color="auto"/>
            <w:right w:val="none" w:sz="0" w:space="0" w:color="auto"/>
          </w:divBdr>
        </w:div>
        <w:div w:id="1549102706">
          <w:marLeft w:val="0"/>
          <w:marRight w:val="0"/>
          <w:marTop w:val="0"/>
          <w:marBottom w:val="0"/>
          <w:divBdr>
            <w:top w:val="none" w:sz="0" w:space="0" w:color="auto"/>
            <w:left w:val="none" w:sz="0" w:space="0" w:color="auto"/>
            <w:bottom w:val="none" w:sz="0" w:space="0" w:color="auto"/>
            <w:right w:val="none" w:sz="0" w:space="0" w:color="auto"/>
          </w:divBdr>
        </w:div>
        <w:div w:id="1572353893">
          <w:marLeft w:val="0"/>
          <w:marRight w:val="0"/>
          <w:marTop w:val="0"/>
          <w:marBottom w:val="0"/>
          <w:divBdr>
            <w:top w:val="none" w:sz="0" w:space="0" w:color="auto"/>
            <w:left w:val="none" w:sz="0" w:space="0" w:color="auto"/>
            <w:bottom w:val="none" w:sz="0" w:space="0" w:color="auto"/>
            <w:right w:val="none" w:sz="0" w:space="0" w:color="auto"/>
          </w:divBdr>
        </w:div>
        <w:div w:id="1581257498">
          <w:marLeft w:val="0"/>
          <w:marRight w:val="0"/>
          <w:marTop w:val="0"/>
          <w:marBottom w:val="0"/>
          <w:divBdr>
            <w:top w:val="none" w:sz="0" w:space="0" w:color="auto"/>
            <w:left w:val="none" w:sz="0" w:space="0" w:color="auto"/>
            <w:bottom w:val="none" w:sz="0" w:space="0" w:color="auto"/>
            <w:right w:val="none" w:sz="0" w:space="0" w:color="auto"/>
          </w:divBdr>
        </w:div>
        <w:div w:id="1589384837">
          <w:marLeft w:val="0"/>
          <w:marRight w:val="0"/>
          <w:marTop w:val="0"/>
          <w:marBottom w:val="0"/>
          <w:divBdr>
            <w:top w:val="none" w:sz="0" w:space="0" w:color="auto"/>
            <w:left w:val="none" w:sz="0" w:space="0" w:color="auto"/>
            <w:bottom w:val="none" w:sz="0" w:space="0" w:color="auto"/>
            <w:right w:val="none" w:sz="0" w:space="0" w:color="auto"/>
          </w:divBdr>
        </w:div>
        <w:div w:id="1626814119">
          <w:marLeft w:val="0"/>
          <w:marRight w:val="0"/>
          <w:marTop w:val="0"/>
          <w:marBottom w:val="0"/>
          <w:divBdr>
            <w:top w:val="none" w:sz="0" w:space="0" w:color="auto"/>
            <w:left w:val="none" w:sz="0" w:space="0" w:color="auto"/>
            <w:bottom w:val="none" w:sz="0" w:space="0" w:color="auto"/>
            <w:right w:val="none" w:sz="0" w:space="0" w:color="auto"/>
          </w:divBdr>
        </w:div>
        <w:div w:id="1695037367">
          <w:marLeft w:val="0"/>
          <w:marRight w:val="0"/>
          <w:marTop w:val="0"/>
          <w:marBottom w:val="0"/>
          <w:divBdr>
            <w:top w:val="none" w:sz="0" w:space="0" w:color="auto"/>
            <w:left w:val="none" w:sz="0" w:space="0" w:color="auto"/>
            <w:bottom w:val="none" w:sz="0" w:space="0" w:color="auto"/>
            <w:right w:val="none" w:sz="0" w:space="0" w:color="auto"/>
          </w:divBdr>
        </w:div>
        <w:div w:id="1775401787">
          <w:marLeft w:val="0"/>
          <w:marRight w:val="0"/>
          <w:marTop w:val="0"/>
          <w:marBottom w:val="0"/>
          <w:divBdr>
            <w:top w:val="none" w:sz="0" w:space="0" w:color="auto"/>
            <w:left w:val="none" w:sz="0" w:space="0" w:color="auto"/>
            <w:bottom w:val="none" w:sz="0" w:space="0" w:color="auto"/>
            <w:right w:val="none" w:sz="0" w:space="0" w:color="auto"/>
          </w:divBdr>
        </w:div>
        <w:div w:id="1785347266">
          <w:marLeft w:val="0"/>
          <w:marRight w:val="0"/>
          <w:marTop w:val="0"/>
          <w:marBottom w:val="0"/>
          <w:divBdr>
            <w:top w:val="none" w:sz="0" w:space="0" w:color="auto"/>
            <w:left w:val="none" w:sz="0" w:space="0" w:color="auto"/>
            <w:bottom w:val="none" w:sz="0" w:space="0" w:color="auto"/>
            <w:right w:val="none" w:sz="0" w:space="0" w:color="auto"/>
          </w:divBdr>
        </w:div>
        <w:div w:id="1816600922">
          <w:marLeft w:val="0"/>
          <w:marRight w:val="0"/>
          <w:marTop w:val="0"/>
          <w:marBottom w:val="0"/>
          <w:divBdr>
            <w:top w:val="none" w:sz="0" w:space="0" w:color="auto"/>
            <w:left w:val="none" w:sz="0" w:space="0" w:color="auto"/>
            <w:bottom w:val="none" w:sz="0" w:space="0" w:color="auto"/>
            <w:right w:val="none" w:sz="0" w:space="0" w:color="auto"/>
          </w:divBdr>
        </w:div>
        <w:div w:id="1907452918">
          <w:marLeft w:val="0"/>
          <w:marRight w:val="0"/>
          <w:marTop w:val="0"/>
          <w:marBottom w:val="0"/>
          <w:divBdr>
            <w:top w:val="none" w:sz="0" w:space="0" w:color="auto"/>
            <w:left w:val="none" w:sz="0" w:space="0" w:color="auto"/>
            <w:bottom w:val="none" w:sz="0" w:space="0" w:color="auto"/>
            <w:right w:val="none" w:sz="0" w:space="0" w:color="auto"/>
          </w:divBdr>
        </w:div>
        <w:div w:id="1959750028">
          <w:marLeft w:val="0"/>
          <w:marRight w:val="0"/>
          <w:marTop w:val="0"/>
          <w:marBottom w:val="0"/>
          <w:divBdr>
            <w:top w:val="none" w:sz="0" w:space="0" w:color="auto"/>
            <w:left w:val="none" w:sz="0" w:space="0" w:color="auto"/>
            <w:bottom w:val="none" w:sz="0" w:space="0" w:color="auto"/>
            <w:right w:val="none" w:sz="0" w:space="0" w:color="auto"/>
          </w:divBdr>
        </w:div>
        <w:div w:id="1998993131">
          <w:marLeft w:val="0"/>
          <w:marRight w:val="0"/>
          <w:marTop w:val="0"/>
          <w:marBottom w:val="0"/>
          <w:divBdr>
            <w:top w:val="none" w:sz="0" w:space="0" w:color="auto"/>
            <w:left w:val="none" w:sz="0" w:space="0" w:color="auto"/>
            <w:bottom w:val="none" w:sz="0" w:space="0" w:color="auto"/>
            <w:right w:val="none" w:sz="0" w:space="0" w:color="auto"/>
          </w:divBdr>
        </w:div>
        <w:div w:id="2030987160">
          <w:marLeft w:val="0"/>
          <w:marRight w:val="0"/>
          <w:marTop w:val="0"/>
          <w:marBottom w:val="0"/>
          <w:divBdr>
            <w:top w:val="none" w:sz="0" w:space="0" w:color="auto"/>
            <w:left w:val="none" w:sz="0" w:space="0" w:color="auto"/>
            <w:bottom w:val="none" w:sz="0" w:space="0" w:color="auto"/>
            <w:right w:val="none" w:sz="0" w:space="0" w:color="auto"/>
          </w:divBdr>
        </w:div>
        <w:div w:id="2080327295">
          <w:marLeft w:val="0"/>
          <w:marRight w:val="0"/>
          <w:marTop w:val="0"/>
          <w:marBottom w:val="0"/>
          <w:divBdr>
            <w:top w:val="none" w:sz="0" w:space="0" w:color="auto"/>
            <w:left w:val="none" w:sz="0" w:space="0" w:color="auto"/>
            <w:bottom w:val="none" w:sz="0" w:space="0" w:color="auto"/>
            <w:right w:val="none" w:sz="0" w:space="0" w:color="auto"/>
          </w:divBdr>
        </w:div>
        <w:div w:id="2099711517">
          <w:marLeft w:val="0"/>
          <w:marRight w:val="0"/>
          <w:marTop w:val="0"/>
          <w:marBottom w:val="0"/>
          <w:divBdr>
            <w:top w:val="none" w:sz="0" w:space="0" w:color="auto"/>
            <w:left w:val="none" w:sz="0" w:space="0" w:color="auto"/>
            <w:bottom w:val="none" w:sz="0" w:space="0" w:color="auto"/>
            <w:right w:val="none" w:sz="0" w:space="0" w:color="auto"/>
          </w:divBdr>
        </w:div>
        <w:div w:id="2133554373">
          <w:marLeft w:val="0"/>
          <w:marRight w:val="0"/>
          <w:marTop w:val="0"/>
          <w:marBottom w:val="0"/>
          <w:divBdr>
            <w:top w:val="none" w:sz="0" w:space="0" w:color="auto"/>
            <w:left w:val="none" w:sz="0" w:space="0" w:color="auto"/>
            <w:bottom w:val="none" w:sz="0" w:space="0" w:color="auto"/>
            <w:right w:val="none" w:sz="0" w:space="0" w:color="auto"/>
          </w:divBdr>
        </w:div>
      </w:divsChild>
    </w:div>
    <w:div w:id="279536235">
      <w:bodyDiv w:val="1"/>
      <w:marLeft w:val="0"/>
      <w:marRight w:val="0"/>
      <w:marTop w:val="0"/>
      <w:marBottom w:val="0"/>
      <w:divBdr>
        <w:top w:val="none" w:sz="0" w:space="0" w:color="auto"/>
        <w:left w:val="none" w:sz="0" w:space="0" w:color="auto"/>
        <w:bottom w:val="none" w:sz="0" w:space="0" w:color="auto"/>
        <w:right w:val="none" w:sz="0" w:space="0" w:color="auto"/>
      </w:divBdr>
      <w:divsChild>
        <w:div w:id="28340452">
          <w:marLeft w:val="0"/>
          <w:marRight w:val="0"/>
          <w:marTop w:val="0"/>
          <w:marBottom w:val="0"/>
          <w:divBdr>
            <w:top w:val="none" w:sz="0" w:space="0" w:color="auto"/>
            <w:left w:val="none" w:sz="0" w:space="0" w:color="auto"/>
            <w:bottom w:val="none" w:sz="0" w:space="0" w:color="auto"/>
            <w:right w:val="none" w:sz="0" w:space="0" w:color="auto"/>
          </w:divBdr>
        </w:div>
        <w:div w:id="803423786">
          <w:marLeft w:val="0"/>
          <w:marRight w:val="0"/>
          <w:marTop w:val="0"/>
          <w:marBottom w:val="0"/>
          <w:divBdr>
            <w:top w:val="none" w:sz="0" w:space="0" w:color="auto"/>
            <w:left w:val="none" w:sz="0" w:space="0" w:color="auto"/>
            <w:bottom w:val="none" w:sz="0" w:space="0" w:color="auto"/>
            <w:right w:val="none" w:sz="0" w:space="0" w:color="auto"/>
          </w:divBdr>
        </w:div>
        <w:div w:id="1036587486">
          <w:marLeft w:val="0"/>
          <w:marRight w:val="0"/>
          <w:marTop w:val="0"/>
          <w:marBottom w:val="0"/>
          <w:divBdr>
            <w:top w:val="none" w:sz="0" w:space="0" w:color="auto"/>
            <w:left w:val="none" w:sz="0" w:space="0" w:color="auto"/>
            <w:bottom w:val="none" w:sz="0" w:space="0" w:color="auto"/>
            <w:right w:val="none" w:sz="0" w:space="0" w:color="auto"/>
          </w:divBdr>
        </w:div>
        <w:div w:id="1203786736">
          <w:marLeft w:val="0"/>
          <w:marRight w:val="0"/>
          <w:marTop w:val="0"/>
          <w:marBottom w:val="0"/>
          <w:divBdr>
            <w:top w:val="none" w:sz="0" w:space="0" w:color="auto"/>
            <w:left w:val="none" w:sz="0" w:space="0" w:color="auto"/>
            <w:bottom w:val="none" w:sz="0" w:space="0" w:color="auto"/>
            <w:right w:val="none" w:sz="0" w:space="0" w:color="auto"/>
          </w:divBdr>
        </w:div>
        <w:div w:id="1366950417">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03479286">
      <w:bodyDiv w:val="1"/>
      <w:marLeft w:val="0"/>
      <w:marRight w:val="0"/>
      <w:marTop w:val="0"/>
      <w:marBottom w:val="0"/>
      <w:divBdr>
        <w:top w:val="none" w:sz="0" w:space="0" w:color="auto"/>
        <w:left w:val="none" w:sz="0" w:space="0" w:color="auto"/>
        <w:bottom w:val="none" w:sz="0" w:space="0" w:color="auto"/>
        <w:right w:val="none" w:sz="0" w:space="0" w:color="auto"/>
      </w:divBdr>
      <w:divsChild>
        <w:div w:id="211431999">
          <w:marLeft w:val="0"/>
          <w:marRight w:val="0"/>
          <w:marTop w:val="0"/>
          <w:marBottom w:val="0"/>
          <w:divBdr>
            <w:top w:val="none" w:sz="0" w:space="0" w:color="auto"/>
            <w:left w:val="none" w:sz="0" w:space="0" w:color="auto"/>
            <w:bottom w:val="none" w:sz="0" w:space="0" w:color="auto"/>
            <w:right w:val="none" w:sz="0" w:space="0" w:color="auto"/>
          </w:divBdr>
        </w:div>
        <w:div w:id="796725263">
          <w:marLeft w:val="0"/>
          <w:marRight w:val="0"/>
          <w:marTop w:val="0"/>
          <w:marBottom w:val="0"/>
          <w:divBdr>
            <w:top w:val="none" w:sz="0" w:space="0" w:color="auto"/>
            <w:left w:val="none" w:sz="0" w:space="0" w:color="auto"/>
            <w:bottom w:val="none" w:sz="0" w:space="0" w:color="auto"/>
            <w:right w:val="none" w:sz="0" w:space="0" w:color="auto"/>
          </w:divBdr>
        </w:div>
        <w:div w:id="1139877111">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722560352">
      <w:bodyDiv w:val="1"/>
      <w:marLeft w:val="0"/>
      <w:marRight w:val="0"/>
      <w:marTop w:val="0"/>
      <w:marBottom w:val="0"/>
      <w:divBdr>
        <w:top w:val="none" w:sz="0" w:space="0" w:color="auto"/>
        <w:left w:val="none" w:sz="0" w:space="0" w:color="auto"/>
        <w:bottom w:val="none" w:sz="0" w:space="0" w:color="auto"/>
        <w:right w:val="none" w:sz="0" w:space="0" w:color="auto"/>
      </w:divBdr>
      <w:divsChild>
        <w:div w:id="695424628">
          <w:marLeft w:val="0"/>
          <w:marRight w:val="0"/>
          <w:marTop w:val="0"/>
          <w:marBottom w:val="0"/>
          <w:divBdr>
            <w:top w:val="none" w:sz="0" w:space="0" w:color="auto"/>
            <w:left w:val="none" w:sz="0" w:space="0" w:color="auto"/>
            <w:bottom w:val="none" w:sz="0" w:space="0" w:color="auto"/>
            <w:right w:val="none" w:sz="0" w:space="0" w:color="auto"/>
          </w:divBdr>
        </w:div>
        <w:div w:id="951282024">
          <w:marLeft w:val="0"/>
          <w:marRight w:val="0"/>
          <w:marTop w:val="0"/>
          <w:marBottom w:val="0"/>
          <w:divBdr>
            <w:top w:val="none" w:sz="0" w:space="0" w:color="auto"/>
            <w:left w:val="none" w:sz="0" w:space="0" w:color="auto"/>
            <w:bottom w:val="none" w:sz="0" w:space="0" w:color="auto"/>
            <w:right w:val="none" w:sz="0" w:space="0" w:color="auto"/>
          </w:divBdr>
        </w:div>
        <w:div w:id="1054504413">
          <w:marLeft w:val="0"/>
          <w:marRight w:val="0"/>
          <w:marTop w:val="0"/>
          <w:marBottom w:val="0"/>
          <w:divBdr>
            <w:top w:val="none" w:sz="0" w:space="0" w:color="auto"/>
            <w:left w:val="none" w:sz="0" w:space="0" w:color="auto"/>
            <w:bottom w:val="none" w:sz="0" w:space="0" w:color="auto"/>
            <w:right w:val="none" w:sz="0" w:space="0" w:color="auto"/>
          </w:divBdr>
        </w:div>
        <w:div w:id="1077166690">
          <w:marLeft w:val="0"/>
          <w:marRight w:val="0"/>
          <w:marTop w:val="0"/>
          <w:marBottom w:val="0"/>
          <w:divBdr>
            <w:top w:val="none" w:sz="0" w:space="0" w:color="auto"/>
            <w:left w:val="none" w:sz="0" w:space="0" w:color="auto"/>
            <w:bottom w:val="none" w:sz="0" w:space="0" w:color="auto"/>
            <w:right w:val="none" w:sz="0" w:space="0" w:color="auto"/>
          </w:divBdr>
        </w:div>
        <w:div w:id="1219173514">
          <w:marLeft w:val="0"/>
          <w:marRight w:val="0"/>
          <w:marTop w:val="0"/>
          <w:marBottom w:val="0"/>
          <w:divBdr>
            <w:top w:val="none" w:sz="0" w:space="0" w:color="auto"/>
            <w:left w:val="none" w:sz="0" w:space="0" w:color="auto"/>
            <w:bottom w:val="none" w:sz="0" w:space="0" w:color="auto"/>
            <w:right w:val="none" w:sz="0" w:space="0" w:color="auto"/>
          </w:divBdr>
        </w:div>
        <w:div w:id="1299988727">
          <w:marLeft w:val="0"/>
          <w:marRight w:val="0"/>
          <w:marTop w:val="0"/>
          <w:marBottom w:val="0"/>
          <w:divBdr>
            <w:top w:val="none" w:sz="0" w:space="0" w:color="auto"/>
            <w:left w:val="none" w:sz="0" w:space="0" w:color="auto"/>
            <w:bottom w:val="none" w:sz="0" w:space="0" w:color="auto"/>
            <w:right w:val="none" w:sz="0" w:space="0" w:color="auto"/>
          </w:divBdr>
        </w:div>
        <w:div w:id="1360089012">
          <w:marLeft w:val="0"/>
          <w:marRight w:val="0"/>
          <w:marTop w:val="0"/>
          <w:marBottom w:val="0"/>
          <w:divBdr>
            <w:top w:val="none" w:sz="0" w:space="0" w:color="auto"/>
            <w:left w:val="none" w:sz="0" w:space="0" w:color="auto"/>
            <w:bottom w:val="none" w:sz="0" w:space="0" w:color="auto"/>
            <w:right w:val="none" w:sz="0" w:space="0" w:color="auto"/>
          </w:divBdr>
        </w:div>
        <w:div w:id="1371224009">
          <w:marLeft w:val="0"/>
          <w:marRight w:val="0"/>
          <w:marTop w:val="0"/>
          <w:marBottom w:val="0"/>
          <w:divBdr>
            <w:top w:val="none" w:sz="0" w:space="0" w:color="auto"/>
            <w:left w:val="none" w:sz="0" w:space="0" w:color="auto"/>
            <w:bottom w:val="none" w:sz="0" w:space="0" w:color="auto"/>
            <w:right w:val="none" w:sz="0" w:space="0" w:color="auto"/>
          </w:divBdr>
        </w:div>
        <w:div w:id="1421217074">
          <w:marLeft w:val="0"/>
          <w:marRight w:val="0"/>
          <w:marTop w:val="0"/>
          <w:marBottom w:val="0"/>
          <w:divBdr>
            <w:top w:val="none" w:sz="0" w:space="0" w:color="auto"/>
            <w:left w:val="none" w:sz="0" w:space="0" w:color="auto"/>
            <w:bottom w:val="none" w:sz="0" w:space="0" w:color="auto"/>
            <w:right w:val="none" w:sz="0" w:space="0" w:color="auto"/>
          </w:divBdr>
        </w:div>
        <w:div w:id="1456754581">
          <w:marLeft w:val="0"/>
          <w:marRight w:val="0"/>
          <w:marTop w:val="0"/>
          <w:marBottom w:val="0"/>
          <w:divBdr>
            <w:top w:val="none" w:sz="0" w:space="0" w:color="auto"/>
            <w:left w:val="none" w:sz="0" w:space="0" w:color="auto"/>
            <w:bottom w:val="none" w:sz="0" w:space="0" w:color="auto"/>
            <w:right w:val="none" w:sz="0" w:space="0" w:color="auto"/>
          </w:divBdr>
        </w:div>
        <w:div w:id="1577865051">
          <w:marLeft w:val="0"/>
          <w:marRight w:val="0"/>
          <w:marTop w:val="0"/>
          <w:marBottom w:val="0"/>
          <w:divBdr>
            <w:top w:val="none" w:sz="0" w:space="0" w:color="auto"/>
            <w:left w:val="none" w:sz="0" w:space="0" w:color="auto"/>
            <w:bottom w:val="none" w:sz="0" w:space="0" w:color="auto"/>
            <w:right w:val="none" w:sz="0" w:space="0" w:color="auto"/>
          </w:divBdr>
        </w:div>
        <w:div w:id="1605923711">
          <w:marLeft w:val="0"/>
          <w:marRight w:val="0"/>
          <w:marTop w:val="0"/>
          <w:marBottom w:val="0"/>
          <w:divBdr>
            <w:top w:val="none" w:sz="0" w:space="0" w:color="auto"/>
            <w:left w:val="none" w:sz="0" w:space="0" w:color="auto"/>
            <w:bottom w:val="none" w:sz="0" w:space="0" w:color="auto"/>
            <w:right w:val="none" w:sz="0" w:space="0" w:color="auto"/>
          </w:divBdr>
        </w:div>
        <w:div w:id="1886330070">
          <w:marLeft w:val="0"/>
          <w:marRight w:val="0"/>
          <w:marTop w:val="0"/>
          <w:marBottom w:val="0"/>
          <w:divBdr>
            <w:top w:val="none" w:sz="0" w:space="0" w:color="auto"/>
            <w:left w:val="none" w:sz="0" w:space="0" w:color="auto"/>
            <w:bottom w:val="none" w:sz="0" w:space="0" w:color="auto"/>
            <w:right w:val="none" w:sz="0" w:space="0" w:color="auto"/>
          </w:divBdr>
        </w:div>
        <w:div w:id="1917081713">
          <w:marLeft w:val="0"/>
          <w:marRight w:val="0"/>
          <w:marTop w:val="0"/>
          <w:marBottom w:val="0"/>
          <w:divBdr>
            <w:top w:val="none" w:sz="0" w:space="0" w:color="auto"/>
            <w:left w:val="none" w:sz="0" w:space="0" w:color="auto"/>
            <w:bottom w:val="none" w:sz="0" w:space="0" w:color="auto"/>
            <w:right w:val="none" w:sz="0" w:space="0" w:color="auto"/>
          </w:divBdr>
        </w:div>
        <w:div w:id="1969699749">
          <w:marLeft w:val="0"/>
          <w:marRight w:val="0"/>
          <w:marTop w:val="0"/>
          <w:marBottom w:val="0"/>
          <w:divBdr>
            <w:top w:val="none" w:sz="0" w:space="0" w:color="auto"/>
            <w:left w:val="none" w:sz="0" w:space="0" w:color="auto"/>
            <w:bottom w:val="none" w:sz="0" w:space="0" w:color="auto"/>
            <w:right w:val="none" w:sz="0" w:space="0" w:color="auto"/>
          </w:divBdr>
        </w:div>
        <w:div w:id="1985893464">
          <w:marLeft w:val="0"/>
          <w:marRight w:val="0"/>
          <w:marTop w:val="0"/>
          <w:marBottom w:val="0"/>
          <w:divBdr>
            <w:top w:val="none" w:sz="0" w:space="0" w:color="auto"/>
            <w:left w:val="none" w:sz="0" w:space="0" w:color="auto"/>
            <w:bottom w:val="none" w:sz="0" w:space="0" w:color="auto"/>
            <w:right w:val="none" w:sz="0" w:space="0" w:color="auto"/>
          </w:divBdr>
        </w:div>
        <w:div w:id="2053336054">
          <w:marLeft w:val="0"/>
          <w:marRight w:val="0"/>
          <w:marTop w:val="0"/>
          <w:marBottom w:val="0"/>
          <w:divBdr>
            <w:top w:val="none" w:sz="0" w:space="0" w:color="auto"/>
            <w:left w:val="none" w:sz="0" w:space="0" w:color="auto"/>
            <w:bottom w:val="none" w:sz="0" w:space="0" w:color="auto"/>
            <w:right w:val="none" w:sz="0" w:space="0" w:color="auto"/>
          </w:divBdr>
        </w:div>
      </w:divsChild>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07906023">
      <w:bodyDiv w:val="1"/>
      <w:marLeft w:val="0"/>
      <w:marRight w:val="0"/>
      <w:marTop w:val="0"/>
      <w:marBottom w:val="0"/>
      <w:divBdr>
        <w:top w:val="none" w:sz="0" w:space="0" w:color="auto"/>
        <w:left w:val="none" w:sz="0" w:space="0" w:color="auto"/>
        <w:bottom w:val="none" w:sz="0" w:space="0" w:color="auto"/>
        <w:right w:val="none" w:sz="0" w:space="0" w:color="auto"/>
      </w:divBdr>
      <w:divsChild>
        <w:div w:id="1140226899">
          <w:marLeft w:val="0"/>
          <w:marRight w:val="0"/>
          <w:marTop w:val="0"/>
          <w:marBottom w:val="0"/>
          <w:divBdr>
            <w:top w:val="none" w:sz="0" w:space="0" w:color="auto"/>
            <w:left w:val="none" w:sz="0" w:space="0" w:color="auto"/>
            <w:bottom w:val="none" w:sz="0" w:space="0" w:color="auto"/>
            <w:right w:val="none" w:sz="0" w:space="0" w:color="auto"/>
          </w:divBdr>
        </w:div>
        <w:div w:id="1166826801">
          <w:marLeft w:val="0"/>
          <w:marRight w:val="0"/>
          <w:marTop w:val="0"/>
          <w:marBottom w:val="0"/>
          <w:divBdr>
            <w:top w:val="none" w:sz="0" w:space="0" w:color="auto"/>
            <w:left w:val="none" w:sz="0" w:space="0" w:color="auto"/>
            <w:bottom w:val="none" w:sz="0" w:space="0" w:color="auto"/>
            <w:right w:val="none" w:sz="0" w:space="0" w:color="auto"/>
          </w:divBdr>
        </w:div>
      </w:divsChild>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19323349">
      <w:bodyDiv w:val="1"/>
      <w:marLeft w:val="0"/>
      <w:marRight w:val="0"/>
      <w:marTop w:val="0"/>
      <w:marBottom w:val="0"/>
      <w:divBdr>
        <w:top w:val="none" w:sz="0" w:space="0" w:color="auto"/>
        <w:left w:val="none" w:sz="0" w:space="0" w:color="auto"/>
        <w:bottom w:val="none" w:sz="0" w:space="0" w:color="auto"/>
        <w:right w:val="none" w:sz="0" w:space="0" w:color="auto"/>
      </w:divBdr>
      <w:divsChild>
        <w:div w:id="6835281">
          <w:marLeft w:val="0"/>
          <w:marRight w:val="0"/>
          <w:marTop w:val="0"/>
          <w:marBottom w:val="0"/>
          <w:divBdr>
            <w:top w:val="none" w:sz="0" w:space="0" w:color="auto"/>
            <w:left w:val="none" w:sz="0" w:space="0" w:color="auto"/>
            <w:bottom w:val="none" w:sz="0" w:space="0" w:color="auto"/>
            <w:right w:val="none" w:sz="0" w:space="0" w:color="auto"/>
          </w:divBdr>
        </w:div>
        <w:div w:id="25833461">
          <w:marLeft w:val="0"/>
          <w:marRight w:val="0"/>
          <w:marTop w:val="0"/>
          <w:marBottom w:val="0"/>
          <w:divBdr>
            <w:top w:val="none" w:sz="0" w:space="0" w:color="auto"/>
            <w:left w:val="none" w:sz="0" w:space="0" w:color="auto"/>
            <w:bottom w:val="none" w:sz="0" w:space="0" w:color="auto"/>
            <w:right w:val="none" w:sz="0" w:space="0" w:color="auto"/>
          </w:divBdr>
        </w:div>
        <w:div w:id="125315093">
          <w:marLeft w:val="0"/>
          <w:marRight w:val="0"/>
          <w:marTop w:val="0"/>
          <w:marBottom w:val="0"/>
          <w:divBdr>
            <w:top w:val="none" w:sz="0" w:space="0" w:color="auto"/>
            <w:left w:val="none" w:sz="0" w:space="0" w:color="auto"/>
            <w:bottom w:val="none" w:sz="0" w:space="0" w:color="auto"/>
            <w:right w:val="none" w:sz="0" w:space="0" w:color="auto"/>
          </w:divBdr>
        </w:div>
        <w:div w:id="218902269">
          <w:marLeft w:val="0"/>
          <w:marRight w:val="0"/>
          <w:marTop w:val="0"/>
          <w:marBottom w:val="0"/>
          <w:divBdr>
            <w:top w:val="none" w:sz="0" w:space="0" w:color="auto"/>
            <w:left w:val="none" w:sz="0" w:space="0" w:color="auto"/>
            <w:bottom w:val="none" w:sz="0" w:space="0" w:color="auto"/>
            <w:right w:val="none" w:sz="0" w:space="0" w:color="auto"/>
          </w:divBdr>
        </w:div>
        <w:div w:id="310211520">
          <w:marLeft w:val="0"/>
          <w:marRight w:val="0"/>
          <w:marTop w:val="0"/>
          <w:marBottom w:val="0"/>
          <w:divBdr>
            <w:top w:val="none" w:sz="0" w:space="0" w:color="auto"/>
            <w:left w:val="none" w:sz="0" w:space="0" w:color="auto"/>
            <w:bottom w:val="none" w:sz="0" w:space="0" w:color="auto"/>
            <w:right w:val="none" w:sz="0" w:space="0" w:color="auto"/>
          </w:divBdr>
        </w:div>
        <w:div w:id="359166725">
          <w:marLeft w:val="0"/>
          <w:marRight w:val="0"/>
          <w:marTop w:val="0"/>
          <w:marBottom w:val="0"/>
          <w:divBdr>
            <w:top w:val="none" w:sz="0" w:space="0" w:color="auto"/>
            <w:left w:val="none" w:sz="0" w:space="0" w:color="auto"/>
            <w:bottom w:val="none" w:sz="0" w:space="0" w:color="auto"/>
            <w:right w:val="none" w:sz="0" w:space="0" w:color="auto"/>
          </w:divBdr>
        </w:div>
        <w:div w:id="470945277">
          <w:marLeft w:val="0"/>
          <w:marRight w:val="0"/>
          <w:marTop w:val="0"/>
          <w:marBottom w:val="0"/>
          <w:divBdr>
            <w:top w:val="none" w:sz="0" w:space="0" w:color="auto"/>
            <w:left w:val="none" w:sz="0" w:space="0" w:color="auto"/>
            <w:bottom w:val="none" w:sz="0" w:space="0" w:color="auto"/>
            <w:right w:val="none" w:sz="0" w:space="0" w:color="auto"/>
          </w:divBdr>
        </w:div>
        <w:div w:id="479659132">
          <w:marLeft w:val="0"/>
          <w:marRight w:val="0"/>
          <w:marTop w:val="0"/>
          <w:marBottom w:val="0"/>
          <w:divBdr>
            <w:top w:val="none" w:sz="0" w:space="0" w:color="auto"/>
            <w:left w:val="none" w:sz="0" w:space="0" w:color="auto"/>
            <w:bottom w:val="none" w:sz="0" w:space="0" w:color="auto"/>
            <w:right w:val="none" w:sz="0" w:space="0" w:color="auto"/>
          </w:divBdr>
        </w:div>
        <w:div w:id="523902997">
          <w:marLeft w:val="0"/>
          <w:marRight w:val="0"/>
          <w:marTop w:val="0"/>
          <w:marBottom w:val="0"/>
          <w:divBdr>
            <w:top w:val="none" w:sz="0" w:space="0" w:color="auto"/>
            <w:left w:val="none" w:sz="0" w:space="0" w:color="auto"/>
            <w:bottom w:val="none" w:sz="0" w:space="0" w:color="auto"/>
            <w:right w:val="none" w:sz="0" w:space="0" w:color="auto"/>
          </w:divBdr>
        </w:div>
        <w:div w:id="526605345">
          <w:marLeft w:val="0"/>
          <w:marRight w:val="0"/>
          <w:marTop w:val="0"/>
          <w:marBottom w:val="0"/>
          <w:divBdr>
            <w:top w:val="none" w:sz="0" w:space="0" w:color="auto"/>
            <w:left w:val="none" w:sz="0" w:space="0" w:color="auto"/>
            <w:bottom w:val="none" w:sz="0" w:space="0" w:color="auto"/>
            <w:right w:val="none" w:sz="0" w:space="0" w:color="auto"/>
          </w:divBdr>
        </w:div>
        <w:div w:id="577054564">
          <w:marLeft w:val="0"/>
          <w:marRight w:val="0"/>
          <w:marTop w:val="0"/>
          <w:marBottom w:val="0"/>
          <w:divBdr>
            <w:top w:val="none" w:sz="0" w:space="0" w:color="auto"/>
            <w:left w:val="none" w:sz="0" w:space="0" w:color="auto"/>
            <w:bottom w:val="none" w:sz="0" w:space="0" w:color="auto"/>
            <w:right w:val="none" w:sz="0" w:space="0" w:color="auto"/>
          </w:divBdr>
        </w:div>
        <w:div w:id="600798155">
          <w:marLeft w:val="0"/>
          <w:marRight w:val="0"/>
          <w:marTop w:val="0"/>
          <w:marBottom w:val="0"/>
          <w:divBdr>
            <w:top w:val="none" w:sz="0" w:space="0" w:color="auto"/>
            <w:left w:val="none" w:sz="0" w:space="0" w:color="auto"/>
            <w:bottom w:val="none" w:sz="0" w:space="0" w:color="auto"/>
            <w:right w:val="none" w:sz="0" w:space="0" w:color="auto"/>
          </w:divBdr>
        </w:div>
        <w:div w:id="705838576">
          <w:marLeft w:val="0"/>
          <w:marRight w:val="0"/>
          <w:marTop w:val="0"/>
          <w:marBottom w:val="0"/>
          <w:divBdr>
            <w:top w:val="none" w:sz="0" w:space="0" w:color="auto"/>
            <w:left w:val="none" w:sz="0" w:space="0" w:color="auto"/>
            <w:bottom w:val="none" w:sz="0" w:space="0" w:color="auto"/>
            <w:right w:val="none" w:sz="0" w:space="0" w:color="auto"/>
          </w:divBdr>
        </w:div>
        <w:div w:id="718238511">
          <w:marLeft w:val="0"/>
          <w:marRight w:val="0"/>
          <w:marTop w:val="0"/>
          <w:marBottom w:val="0"/>
          <w:divBdr>
            <w:top w:val="none" w:sz="0" w:space="0" w:color="auto"/>
            <w:left w:val="none" w:sz="0" w:space="0" w:color="auto"/>
            <w:bottom w:val="none" w:sz="0" w:space="0" w:color="auto"/>
            <w:right w:val="none" w:sz="0" w:space="0" w:color="auto"/>
          </w:divBdr>
        </w:div>
        <w:div w:id="718477737">
          <w:marLeft w:val="0"/>
          <w:marRight w:val="0"/>
          <w:marTop w:val="0"/>
          <w:marBottom w:val="0"/>
          <w:divBdr>
            <w:top w:val="none" w:sz="0" w:space="0" w:color="auto"/>
            <w:left w:val="none" w:sz="0" w:space="0" w:color="auto"/>
            <w:bottom w:val="none" w:sz="0" w:space="0" w:color="auto"/>
            <w:right w:val="none" w:sz="0" w:space="0" w:color="auto"/>
          </w:divBdr>
        </w:div>
        <w:div w:id="740559322">
          <w:marLeft w:val="0"/>
          <w:marRight w:val="0"/>
          <w:marTop w:val="0"/>
          <w:marBottom w:val="0"/>
          <w:divBdr>
            <w:top w:val="none" w:sz="0" w:space="0" w:color="auto"/>
            <w:left w:val="none" w:sz="0" w:space="0" w:color="auto"/>
            <w:bottom w:val="none" w:sz="0" w:space="0" w:color="auto"/>
            <w:right w:val="none" w:sz="0" w:space="0" w:color="auto"/>
          </w:divBdr>
        </w:div>
        <w:div w:id="793060457">
          <w:marLeft w:val="0"/>
          <w:marRight w:val="0"/>
          <w:marTop w:val="0"/>
          <w:marBottom w:val="0"/>
          <w:divBdr>
            <w:top w:val="none" w:sz="0" w:space="0" w:color="auto"/>
            <w:left w:val="none" w:sz="0" w:space="0" w:color="auto"/>
            <w:bottom w:val="none" w:sz="0" w:space="0" w:color="auto"/>
            <w:right w:val="none" w:sz="0" w:space="0" w:color="auto"/>
          </w:divBdr>
        </w:div>
        <w:div w:id="796988862">
          <w:marLeft w:val="0"/>
          <w:marRight w:val="0"/>
          <w:marTop w:val="0"/>
          <w:marBottom w:val="0"/>
          <w:divBdr>
            <w:top w:val="none" w:sz="0" w:space="0" w:color="auto"/>
            <w:left w:val="none" w:sz="0" w:space="0" w:color="auto"/>
            <w:bottom w:val="none" w:sz="0" w:space="0" w:color="auto"/>
            <w:right w:val="none" w:sz="0" w:space="0" w:color="auto"/>
          </w:divBdr>
        </w:div>
        <w:div w:id="919414535">
          <w:marLeft w:val="0"/>
          <w:marRight w:val="0"/>
          <w:marTop w:val="0"/>
          <w:marBottom w:val="0"/>
          <w:divBdr>
            <w:top w:val="none" w:sz="0" w:space="0" w:color="auto"/>
            <w:left w:val="none" w:sz="0" w:space="0" w:color="auto"/>
            <w:bottom w:val="none" w:sz="0" w:space="0" w:color="auto"/>
            <w:right w:val="none" w:sz="0" w:space="0" w:color="auto"/>
          </w:divBdr>
        </w:div>
        <w:div w:id="1049110233">
          <w:marLeft w:val="0"/>
          <w:marRight w:val="0"/>
          <w:marTop w:val="0"/>
          <w:marBottom w:val="0"/>
          <w:divBdr>
            <w:top w:val="none" w:sz="0" w:space="0" w:color="auto"/>
            <w:left w:val="none" w:sz="0" w:space="0" w:color="auto"/>
            <w:bottom w:val="none" w:sz="0" w:space="0" w:color="auto"/>
            <w:right w:val="none" w:sz="0" w:space="0" w:color="auto"/>
          </w:divBdr>
        </w:div>
        <w:div w:id="1062948767">
          <w:marLeft w:val="0"/>
          <w:marRight w:val="0"/>
          <w:marTop w:val="0"/>
          <w:marBottom w:val="0"/>
          <w:divBdr>
            <w:top w:val="none" w:sz="0" w:space="0" w:color="auto"/>
            <w:left w:val="none" w:sz="0" w:space="0" w:color="auto"/>
            <w:bottom w:val="none" w:sz="0" w:space="0" w:color="auto"/>
            <w:right w:val="none" w:sz="0" w:space="0" w:color="auto"/>
          </w:divBdr>
        </w:div>
        <w:div w:id="1203788911">
          <w:marLeft w:val="0"/>
          <w:marRight w:val="0"/>
          <w:marTop w:val="0"/>
          <w:marBottom w:val="0"/>
          <w:divBdr>
            <w:top w:val="none" w:sz="0" w:space="0" w:color="auto"/>
            <w:left w:val="none" w:sz="0" w:space="0" w:color="auto"/>
            <w:bottom w:val="none" w:sz="0" w:space="0" w:color="auto"/>
            <w:right w:val="none" w:sz="0" w:space="0" w:color="auto"/>
          </w:divBdr>
        </w:div>
        <w:div w:id="1246836558">
          <w:marLeft w:val="0"/>
          <w:marRight w:val="0"/>
          <w:marTop w:val="0"/>
          <w:marBottom w:val="0"/>
          <w:divBdr>
            <w:top w:val="none" w:sz="0" w:space="0" w:color="auto"/>
            <w:left w:val="none" w:sz="0" w:space="0" w:color="auto"/>
            <w:bottom w:val="none" w:sz="0" w:space="0" w:color="auto"/>
            <w:right w:val="none" w:sz="0" w:space="0" w:color="auto"/>
          </w:divBdr>
        </w:div>
        <w:div w:id="1285117024">
          <w:marLeft w:val="0"/>
          <w:marRight w:val="0"/>
          <w:marTop w:val="0"/>
          <w:marBottom w:val="0"/>
          <w:divBdr>
            <w:top w:val="none" w:sz="0" w:space="0" w:color="auto"/>
            <w:left w:val="none" w:sz="0" w:space="0" w:color="auto"/>
            <w:bottom w:val="none" w:sz="0" w:space="0" w:color="auto"/>
            <w:right w:val="none" w:sz="0" w:space="0" w:color="auto"/>
          </w:divBdr>
        </w:div>
        <w:div w:id="1338342375">
          <w:marLeft w:val="0"/>
          <w:marRight w:val="0"/>
          <w:marTop w:val="0"/>
          <w:marBottom w:val="0"/>
          <w:divBdr>
            <w:top w:val="none" w:sz="0" w:space="0" w:color="auto"/>
            <w:left w:val="none" w:sz="0" w:space="0" w:color="auto"/>
            <w:bottom w:val="none" w:sz="0" w:space="0" w:color="auto"/>
            <w:right w:val="none" w:sz="0" w:space="0" w:color="auto"/>
          </w:divBdr>
        </w:div>
        <w:div w:id="1371421747">
          <w:marLeft w:val="0"/>
          <w:marRight w:val="0"/>
          <w:marTop w:val="0"/>
          <w:marBottom w:val="0"/>
          <w:divBdr>
            <w:top w:val="none" w:sz="0" w:space="0" w:color="auto"/>
            <w:left w:val="none" w:sz="0" w:space="0" w:color="auto"/>
            <w:bottom w:val="none" w:sz="0" w:space="0" w:color="auto"/>
            <w:right w:val="none" w:sz="0" w:space="0" w:color="auto"/>
          </w:divBdr>
        </w:div>
        <w:div w:id="1469788180">
          <w:marLeft w:val="0"/>
          <w:marRight w:val="0"/>
          <w:marTop w:val="0"/>
          <w:marBottom w:val="0"/>
          <w:divBdr>
            <w:top w:val="none" w:sz="0" w:space="0" w:color="auto"/>
            <w:left w:val="none" w:sz="0" w:space="0" w:color="auto"/>
            <w:bottom w:val="none" w:sz="0" w:space="0" w:color="auto"/>
            <w:right w:val="none" w:sz="0" w:space="0" w:color="auto"/>
          </w:divBdr>
        </w:div>
        <w:div w:id="1486163044">
          <w:marLeft w:val="0"/>
          <w:marRight w:val="0"/>
          <w:marTop w:val="0"/>
          <w:marBottom w:val="0"/>
          <w:divBdr>
            <w:top w:val="none" w:sz="0" w:space="0" w:color="auto"/>
            <w:left w:val="none" w:sz="0" w:space="0" w:color="auto"/>
            <w:bottom w:val="none" w:sz="0" w:space="0" w:color="auto"/>
            <w:right w:val="none" w:sz="0" w:space="0" w:color="auto"/>
          </w:divBdr>
        </w:div>
        <w:div w:id="1527787459">
          <w:marLeft w:val="0"/>
          <w:marRight w:val="0"/>
          <w:marTop w:val="0"/>
          <w:marBottom w:val="0"/>
          <w:divBdr>
            <w:top w:val="none" w:sz="0" w:space="0" w:color="auto"/>
            <w:left w:val="none" w:sz="0" w:space="0" w:color="auto"/>
            <w:bottom w:val="none" w:sz="0" w:space="0" w:color="auto"/>
            <w:right w:val="none" w:sz="0" w:space="0" w:color="auto"/>
          </w:divBdr>
        </w:div>
        <w:div w:id="1638493273">
          <w:marLeft w:val="0"/>
          <w:marRight w:val="0"/>
          <w:marTop w:val="0"/>
          <w:marBottom w:val="0"/>
          <w:divBdr>
            <w:top w:val="none" w:sz="0" w:space="0" w:color="auto"/>
            <w:left w:val="none" w:sz="0" w:space="0" w:color="auto"/>
            <w:bottom w:val="none" w:sz="0" w:space="0" w:color="auto"/>
            <w:right w:val="none" w:sz="0" w:space="0" w:color="auto"/>
          </w:divBdr>
        </w:div>
        <w:div w:id="1679967356">
          <w:marLeft w:val="0"/>
          <w:marRight w:val="0"/>
          <w:marTop w:val="0"/>
          <w:marBottom w:val="0"/>
          <w:divBdr>
            <w:top w:val="none" w:sz="0" w:space="0" w:color="auto"/>
            <w:left w:val="none" w:sz="0" w:space="0" w:color="auto"/>
            <w:bottom w:val="none" w:sz="0" w:space="0" w:color="auto"/>
            <w:right w:val="none" w:sz="0" w:space="0" w:color="auto"/>
          </w:divBdr>
        </w:div>
        <w:div w:id="1753040437">
          <w:marLeft w:val="0"/>
          <w:marRight w:val="0"/>
          <w:marTop w:val="0"/>
          <w:marBottom w:val="0"/>
          <w:divBdr>
            <w:top w:val="none" w:sz="0" w:space="0" w:color="auto"/>
            <w:left w:val="none" w:sz="0" w:space="0" w:color="auto"/>
            <w:bottom w:val="none" w:sz="0" w:space="0" w:color="auto"/>
            <w:right w:val="none" w:sz="0" w:space="0" w:color="auto"/>
          </w:divBdr>
        </w:div>
        <w:div w:id="1932464341">
          <w:marLeft w:val="0"/>
          <w:marRight w:val="0"/>
          <w:marTop w:val="0"/>
          <w:marBottom w:val="0"/>
          <w:divBdr>
            <w:top w:val="none" w:sz="0" w:space="0" w:color="auto"/>
            <w:left w:val="none" w:sz="0" w:space="0" w:color="auto"/>
            <w:bottom w:val="none" w:sz="0" w:space="0" w:color="auto"/>
            <w:right w:val="none" w:sz="0" w:space="0" w:color="auto"/>
          </w:divBdr>
        </w:div>
        <w:div w:id="1976057920">
          <w:marLeft w:val="0"/>
          <w:marRight w:val="0"/>
          <w:marTop w:val="0"/>
          <w:marBottom w:val="0"/>
          <w:divBdr>
            <w:top w:val="none" w:sz="0" w:space="0" w:color="auto"/>
            <w:left w:val="none" w:sz="0" w:space="0" w:color="auto"/>
            <w:bottom w:val="none" w:sz="0" w:space="0" w:color="auto"/>
            <w:right w:val="none" w:sz="0" w:space="0" w:color="auto"/>
          </w:divBdr>
        </w:div>
        <w:div w:id="1985312560">
          <w:marLeft w:val="0"/>
          <w:marRight w:val="0"/>
          <w:marTop w:val="0"/>
          <w:marBottom w:val="0"/>
          <w:divBdr>
            <w:top w:val="none" w:sz="0" w:space="0" w:color="auto"/>
            <w:left w:val="none" w:sz="0" w:space="0" w:color="auto"/>
            <w:bottom w:val="none" w:sz="0" w:space="0" w:color="auto"/>
            <w:right w:val="none" w:sz="0" w:space="0" w:color="auto"/>
          </w:divBdr>
        </w:div>
        <w:div w:id="2047488658">
          <w:marLeft w:val="0"/>
          <w:marRight w:val="0"/>
          <w:marTop w:val="0"/>
          <w:marBottom w:val="0"/>
          <w:divBdr>
            <w:top w:val="none" w:sz="0" w:space="0" w:color="auto"/>
            <w:left w:val="none" w:sz="0" w:space="0" w:color="auto"/>
            <w:bottom w:val="none" w:sz="0" w:space="0" w:color="auto"/>
            <w:right w:val="none" w:sz="0" w:space="0" w:color="auto"/>
          </w:divBdr>
        </w:div>
        <w:div w:id="2073772917">
          <w:marLeft w:val="0"/>
          <w:marRight w:val="0"/>
          <w:marTop w:val="0"/>
          <w:marBottom w:val="0"/>
          <w:divBdr>
            <w:top w:val="none" w:sz="0" w:space="0" w:color="auto"/>
            <w:left w:val="none" w:sz="0" w:space="0" w:color="auto"/>
            <w:bottom w:val="none" w:sz="0" w:space="0" w:color="auto"/>
            <w:right w:val="none" w:sz="0" w:space="0" w:color="auto"/>
          </w:divBdr>
        </w:div>
        <w:div w:id="2078160651">
          <w:marLeft w:val="0"/>
          <w:marRight w:val="0"/>
          <w:marTop w:val="0"/>
          <w:marBottom w:val="0"/>
          <w:divBdr>
            <w:top w:val="none" w:sz="0" w:space="0" w:color="auto"/>
            <w:left w:val="none" w:sz="0" w:space="0" w:color="auto"/>
            <w:bottom w:val="none" w:sz="0" w:space="0" w:color="auto"/>
            <w:right w:val="none" w:sz="0" w:space="0" w:color="auto"/>
          </w:divBdr>
        </w:div>
      </w:divsChild>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528836784">
      <w:bodyDiv w:val="1"/>
      <w:marLeft w:val="0"/>
      <w:marRight w:val="0"/>
      <w:marTop w:val="0"/>
      <w:marBottom w:val="0"/>
      <w:divBdr>
        <w:top w:val="none" w:sz="0" w:space="0" w:color="auto"/>
        <w:left w:val="none" w:sz="0" w:space="0" w:color="auto"/>
        <w:bottom w:val="none" w:sz="0" w:space="0" w:color="auto"/>
        <w:right w:val="none" w:sz="0" w:space="0" w:color="auto"/>
      </w:divBdr>
      <w:divsChild>
        <w:div w:id="338704889">
          <w:marLeft w:val="0"/>
          <w:marRight w:val="0"/>
          <w:marTop w:val="0"/>
          <w:marBottom w:val="0"/>
          <w:divBdr>
            <w:top w:val="none" w:sz="0" w:space="0" w:color="auto"/>
            <w:left w:val="none" w:sz="0" w:space="0" w:color="auto"/>
            <w:bottom w:val="none" w:sz="0" w:space="0" w:color="auto"/>
            <w:right w:val="none" w:sz="0" w:space="0" w:color="auto"/>
          </w:divBdr>
        </w:div>
        <w:div w:id="378360904">
          <w:marLeft w:val="0"/>
          <w:marRight w:val="0"/>
          <w:marTop w:val="0"/>
          <w:marBottom w:val="0"/>
          <w:divBdr>
            <w:top w:val="none" w:sz="0" w:space="0" w:color="auto"/>
            <w:left w:val="none" w:sz="0" w:space="0" w:color="auto"/>
            <w:bottom w:val="none" w:sz="0" w:space="0" w:color="auto"/>
            <w:right w:val="none" w:sz="0" w:space="0" w:color="auto"/>
          </w:divBdr>
        </w:div>
        <w:div w:id="706953149">
          <w:marLeft w:val="0"/>
          <w:marRight w:val="0"/>
          <w:marTop w:val="0"/>
          <w:marBottom w:val="0"/>
          <w:divBdr>
            <w:top w:val="none" w:sz="0" w:space="0" w:color="auto"/>
            <w:left w:val="none" w:sz="0" w:space="0" w:color="auto"/>
            <w:bottom w:val="none" w:sz="0" w:space="0" w:color="auto"/>
            <w:right w:val="none" w:sz="0" w:space="0" w:color="auto"/>
          </w:divBdr>
        </w:div>
        <w:div w:id="1269117368">
          <w:marLeft w:val="0"/>
          <w:marRight w:val="0"/>
          <w:marTop w:val="0"/>
          <w:marBottom w:val="0"/>
          <w:divBdr>
            <w:top w:val="none" w:sz="0" w:space="0" w:color="auto"/>
            <w:left w:val="none" w:sz="0" w:space="0" w:color="auto"/>
            <w:bottom w:val="none" w:sz="0" w:space="0" w:color="auto"/>
            <w:right w:val="none" w:sz="0" w:space="0" w:color="auto"/>
          </w:divBdr>
        </w:div>
        <w:div w:id="1491218815">
          <w:marLeft w:val="0"/>
          <w:marRight w:val="0"/>
          <w:marTop w:val="0"/>
          <w:marBottom w:val="0"/>
          <w:divBdr>
            <w:top w:val="none" w:sz="0" w:space="0" w:color="auto"/>
            <w:left w:val="none" w:sz="0" w:space="0" w:color="auto"/>
            <w:bottom w:val="none" w:sz="0" w:space="0" w:color="auto"/>
            <w:right w:val="none" w:sz="0" w:space="0" w:color="auto"/>
          </w:divBdr>
        </w:div>
        <w:div w:id="1830949064">
          <w:marLeft w:val="0"/>
          <w:marRight w:val="0"/>
          <w:marTop w:val="0"/>
          <w:marBottom w:val="0"/>
          <w:divBdr>
            <w:top w:val="none" w:sz="0" w:space="0" w:color="auto"/>
            <w:left w:val="none" w:sz="0" w:space="0" w:color="auto"/>
            <w:bottom w:val="none" w:sz="0" w:space="0" w:color="auto"/>
            <w:right w:val="none" w:sz="0" w:space="0" w:color="auto"/>
          </w:divBdr>
        </w:div>
        <w:div w:id="2130198076">
          <w:marLeft w:val="0"/>
          <w:marRight w:val="0"/>
          <w:marTop w:val="0"/>
          <w:marBottom w:val="0"/>
          <w:divBdr>
            <w:top w:val="none" w:sz="0" w:space="0" w:color="auto"/>
            <w:left w:val="none" w:sz="0" w:space="0" w:color="auto"/>
            <w:bottom w:val="none" w:sz="0" w:space="0" w:color="auto"/>
            <w:right w:val="none" w:sz="0" w:space="0" w:color="auto"/>
          </w:divBdr>
        </w:div>
      </w:divsChild>
    </w:div>
    <w:div w:id="1738818520">
      <w:bodyDiv w:val="1"/>
      <w:marLeft w:val="0"/>
      <w:marRight w:val="0"/>
      <w:marTop w:val="0"/>
      <w:marBottom w:val="0"/>
      <w:divBdr>
        <w:top w:val="none" w:sz="0" w:space="0" w:color="auto"/>
        <w:left w:val="none" w:sz="0" w:space="0" w:color="auto"/>
        <w:bottom w:val="none" w:sz="0" w:space="0" w:color="auto"/>
        <w:right w:val="none" w:sz="0" w:space="0" w:color="auto"/>
      </w:divBdr>
      <w:divsChild>
        <w:div w:id="8604409">
          <w:marLeft w:val="0"/>
          <w:marRight w:val="0"/>
          <w:marTop w:val="0"/>
          <w:marBottom w:val="0"/>
          <w:divBdr>
            <w:top w:val="none" w:sz="0" w:space="0" w:color="auto"/>
            <w:left w:val="none" w:sz="0" w:space="0" w:color="auto"/>
            <w:bottom w:val="none" w:sz="0" w:space="0" w:color="auto"/>
            <w:right w:val="none" w:sz="0" w:space="0" w:color="auto"/>
          </w:divBdr>
        </w:div>
        <w:div w:id="163588354">
          <w:marLeft w:val="0"/>
          <w:marRight w:val="0"/>
          <w:marTop w:val="0"/>
          <w:marBottom w:val="0"/>
          <w:divBdr>
            <w:top w:val="none" w:sz="0" w:space="0" w:color="auto"/>
            <w:left w:val="none" w:sz="0" w:space="0" w:color="auto"/>
            <w:bottom w:val="none" w:sz="0" w:space="0" w:color="auto"/>
            <w:right w:val="none" w:sz="0" w:space="0" w:color="auto"/>
          </w:divBdr>
        </w:div>
        <w:div w:id="331685792">
          <w:marLeft w:val="0"/>
          <w:marRight w:val="0"/>
          <w:marTop w:val="0"/>
          <w:marBottom w:val="0"/>
          <w:divBdr>
            <w:top w:val="none" w:sz="0" w:space="0" w:color="auto"/>
            <w:left w:val="none" w:sz="0" w:space="0" w:color="auto"/>
            <w:bottom w:val="none" w:sz="0" w:space="0" w:color="auto"/>
            <w:right w:val="none" w:sz="0" w:space="0" w:color="auto"/>
          </w:divBdr>
        </w:div>
        <w:div w:id="379012855">
          <w:marLeft w:val="0"/>
          <w:marRight w:val="0"/>
          <w:marTop w:val="0"/>
          <w:marBottom w:val="0"/>
          <w:divBdr>
            <w:top w:val="none" w:sz="0" w:space="0" w:color="auto"/>
            <w:left w:val="none" w:sz="0" w:space="0" w:color="auto"/>
            <w:bottom w:val="none" w:sz="0" w:space="0" w:color="auto"/>
            <w:right w:val="none" w:sz="0" w:space="0" w:color="auto"/>
          </w:divBdr>
        </w:div>
        <w:div w:id="494491800">
          <w:marLeft w:val="0"/>
          <w:marRight w:val="0"/>
          <w:marTop w:val="0"/>
          <w:marBottom w:val="0"/>
          <w:divBdr>
            <w:top w:val="none" w:sz="0" w:space="0" w:color="auto"/>
            <w:left w:val="none" w:sz="0" w:space="0" w:color="auto"/>
            <w:bottom w:val="none" w:sz="0" w:space="0" w:color="auto"/>
            <w:right w:val="none" w:sz="0" w:space="0" w:color="auto"/>
          </w:divBdr>
        </w:div>
        <w:div w:id="601911423">
          <w:marLeft w:val="0"/>
          <w:marRight w:val="0"/>
          <w:marTop w:val="0"/>
          <w:marBottom w:val="0"/>
          <w:divBdr>
            <w:top w:val="none" w:sz="0" w:space="0" w:color="auto"/>
            <w:left w:val="none" w:sz="0" w:space="0" w:color="auto"/>
            <w:bottom w:val="none" w:sz="0" w:space="0" w:color="auto"/>
            <w:right w:val="none" w:sz="0" w:space="0" w:color="auto"/>
          </w:divBdr>
        </w:div>
        <w:div w:id="810252514">
          <w:marLeft w:val="0"/>
          <w:marRight w:val="0"/>
          <w:marTop w:val="0"/>
          <w:marBottom w:val="0"/>
          <w:divBdr>
            <w:top w:val="none" w:sz="0" w:space="0" w:color="auto"/>
            <w:left w:val="none" w:sz="0" w:space="0" w:color="auto"/>
            <w:bottom w:val="none" w:sz="0" w:space="0" w:color="auto"/>
            <w:right w:val="none" w:sz="0" w:space="0" w:color="auto"/>
          </w:divBdr>
        </w:div>
        <w:div w:id="964771660">
          <w:marLeft w:val="0"/>
          <w:marRight w:val="0"/>
          <w:marTop w:val="0"/>
          <w:marBottom w:val="0"/>
          <w:divBdr>
            <w:top w:val="none" w:sz="0" w:space="0" w:color="auto"/>
            <w:left w:val="none" w:sz="0" w:space="0" w:color="auto"/>
            <w:bottom w:val="none" w:sz="0" w:space="0" w:color="auto"/>
            <w:right w:val="none" w:sz="0" w:space="0" w:color="auto"/>
          </w:divBdr>
        </w:div>
        <w:div w:id="1043948054">
          <w:marLeft w:val="0"/>
          <w:marRight w:val="0"/>
          <w:marTop w:val="0"/>
          <w:marBottom w:val="0"/>
          <w:divBdr>
            <w:top w:val="none" w:sz="0" w:space="0" w:color="auto"/>
            <w:left w:val="none" w:sz="0" w:space="0" w:color="auto"/>
            <w:bottom w:val="none" w:sz="0" w:space="0" w:color="auto"/>
            <w:right w:val="none" w:sz="0" w:space="0" w:color="auto"/>
          </w:divBdr>
        </w:div>
        <w:div w:id="1127966503">
          <w:marLeft w:val="0"/>
          <w:marRight w:val="0"/>
          <w:marTop w:val="0"/>
          <w:marBottom w:val="0"/>
          <w:divBdr>
            <w:top w:val="none" w:sz="0" w:space="0" w:color="auto"/>
            <w:left w:val="none" w:sz="0" w:space="0" w:color="auto"/>
            <w:bottom w:val="none" w:sz="0" w:space="0" w:color="auto"/>
            <w:right w:val="none" w:sz="0" w:space="0" w:color="auto"/>
          </w:divBdr>
        </w:div>
        <w:div w:id="1381438125">
          <w:marLeft w:val="0"/>
          <w:marRight w:val="0"/>
          <w:marTop w:val="0"/>
          <w:marBottom w:val="0"/>
          <w:divBdr>
            <w:top w:val="none" w:sz="0" w:space="0" w:color="auto"/>
            <w:left w:val="none" w:sz="0" w:space="0" w:color="auto"/>
            <w:bottom w:val="none" w:sz="0" w:space="0" w:color="auto"/>
            <w:right w:val="none" w:sz="0" w:space="0" w:color="auto"/>
          </w:divBdr>
        </w:div>
        <w:div w:id="1418789456">
          <w:marLeft w:val="0"/>
          <w:marRight w:val="0"/>
          <w:marTop w:val="0"/>
          <w:marBottom w:val="0"/>
          <w:divBdr>
            <w:top w:val="none" w:sz="0" w:space="0" w:color="auto"/>
            <w:left w:val="none" w:sz="0" w:space="0" w:color="auto"/>
            <w:bottom w:val="none" w:sz="0" w:space="0" w:color="auto"/>
            <w:right w:val="none" w:sz="0" w:space="0" w:color="auto"/>
          </w:divBdr>
        </w:div>
        <w:div w:id="1527014158">
          <w:marLeft w:val="0"/>
          <w:marRight w:val="0"/>
          <w:marTop w:val="0"/>
          <w:marBottom w:val="0"/>
          <w:divBdr>
            <w:top w:val="none" w:sz="0" w:space="0" w:color="auto"/>
            <w:left w:val="none" w:sz="0" w:space="0" w:color="auto"/>
            <w:bottom w:val="none" w:sz="0" w:space="0" w:color="auto"/>
            <w:right w:val="none" w:sz="0" w:space="0" w:color="auto"/>
          </w:divBdr>
        </w:div>
        <w:div w:id="1688293055">
          <w:marLeft w:val="0"/>
          <w:marRight w:val="0"/>
          <w:marTop w:val="0"/>
          <w:marBottom w:val="0"/>
          <w:divBdr>
            <w:top w:val="none" w:sz="0" w:space="0" w:color="auto"/>
            <w:left w:val="none" w:sz="0" w:space="0" w:color="auto"/>
            <w:bottom w:val="none" w:sz="0" w:space="0" w:color="auto"/>
            <w:right w:val="none" w:sz="0" w:space="0" w:color="auto"/>
          </w:divBdr>
        </w:div>
        <w:div w:id="1835298319">
          <w:marLeft w:val="0"/>
          <w:marRight w:val="0"/>
          <w:marTop w:val="0"/>
          <w:marBottom w:val="0"/>
          <w:divBdr>
            <w:top w:val="none" w:sz="0" w:space="0" w:color="auto"/>
            <w:left w:val="none" w:sz="0" w:space="0" w:color="auto"/>
            <w:bottom w:val="none" w:sz="0" w:space="0" w:color="auto"/>
            <w:right w:val="none" w:sz="0" w:space="0" w:color="auto"/>
          </w:divBdr>
        </w:div>
        <w:div w:id="1871187318">
          <w:marLeft w:val="0"/>
          <w:marRight w:val="0"/>
          <w:marTop w:val="0"/>
          <w:marBottom w:val="0"/>
          <w:divBdr>
            <w:top w:val="none" w:sz="0" w:space="0" w:color="auto"/>
            <w:left w:val="none" w:sz="0" w:space="0" w:color="auto"/>
            <w:bottom w:val="none" w:sz="0" w:space="0" w:color="auto"/>
            <w:right w:val="none" w:sz="0" w:space="0" w:color="auto"/>
          </w:divBdr>
        </w:div>
      </w:divsChild>
    </w:div>
    <w:div w:id="1749376986">
      <w:bodyDiv w:val="1"/>
      <w:marLeft w:val="0"/>
      <w:marRight w:val="0"/>
      <w:marTop w:val="0"/>
      <w:marBottom w:val="0"/>
      <w:divBdr>
        <w:top w:val="none" w:sz="0" w:space="0" w:color="auto"/>
        <w:left w:val="none" w:sz="0" w:space="0" w:color="auto"/>
        <w:bottom w:val="none" w:sz="0" w:space="0" w:color="auto"/>
        <w:right w:val="none" w:sz="0" w:space="0" w:color="auto"/>
      </w:divBdr>
      <w:divsChild>
        <w:div w:id="97877556">
          <w:marLeft w:val="0"/>
          <w:marRight w:val="0"/>
          <w:marTop w:val="0"/>
          <w:marBottom w:val="0"/>
          <w:divBdr>
            <w:top w:val="none" w:sz="0" w:space="0" w:color="auto"/>
            <w:left w:val="none" w:sz="0" w:space="0" w:color="auto"/>
            <w:bottom w:val="none" w:sz="0" w:space="0" w:color="auto"/>
            <w:right w:val="none" w:sz="0" w:space="0" w:color="auto"/>
          </w:divBdr>
        </w:div>
        <w:div w:id="266932739">
          <w:marLeft w:val="0"/>
          <w:marRight w:val="0"/>
          <w:marTop w:val="0"/>
          <w:marBottom w:val="0"/>
          <w:divBdr>
            <w:top w:val="none" w:sz="0" w:space="0" w:color="auto"/>
            <w:left w:val="none" w:sz="0" w:space="0" w:color="auto"/>
            <w:bottom w:val="none" w:sz="0" w:space="0" w:color="auto"/>
            <w:right w:val="none" w:sz="0" w:space="0" w:color="auto"/>
          </w:divBdr>
        </w:div>
        <w:div w:id="1370032372">
          <w:marLeft w:val="0"/>
          <w:marRight w:val="0"/>
          <w:marTop w:val="0"/>
          <w:marBottom w:val="0"/>
          <w:divBdr>
            <w:top w:val="none" w:sz="0" w:space="0" w:color="auto"/>
            <w:left w:val="none" w:sz="0" w:space="0" w:color="auto"/>
            <w:bottom w:val="none" w:sz="0" w:space="0" w:color="auto"/>
            <w:right w:val="none" w:sz="0" w:space="0" w:color="auto"/>
          </w:divBdr>
        </w:div>
        <w:div w:id="2143306663">
          <w:marLeft w:val="0"/>
          <w:marRight w:val="0"/>
          <w:marTop w:val="0"/>
          <w:marBottom w:val="0"/>
          <w:divBdr>
            <w:top w:val="none" w:sz="0" w:space="0" w:color="auto"/>
            <w:left w:val="none" w:sz="0" w:space="0" w:color="auto"/>
            <w:bottom w:val="none" w:sz="0" w:space="0" w:color="auto"/>
            <w:right w:val="none" w:sz="0" w:space="0" w:color="auto"/>
          </w:divBdr>
        </w:div>
      </w:divsChild>
    </w:div>
    <w:div w:id="1857037317">
      <w:bodyDiv w:val="1"/>
      <w:marLeft w:val="0"/>
      <w:marRight w:val="0"/>
      <w:marTop w:val="0"/>
      <w:marBottom w:val="0"/>
      <w:divBdr>
        <w:top w:val="none" w:sz="0" w:space="0" w:color="auto"/>
        <w:left w:val="none" w:sz="0" w:space="0" w:color="auto"/>
        <w:bottom w:val="none" w:sz="0" w:space="0" w:color="auto"/>
        <w:right w:val="none" w:sz="0" w:space="0" w:color="auto"/>
      </w:divBdr>
      <w:divsChild>
        <w:div w:id="681123888">
          <w:marLeft w:val="0"/>
          <w:marRight w:val="0"/>
          <w:marTop w:val="0"/>
          <w:marBottom w:val="0"/>
          <w:divBdr>
            <w:top w:val="none" w:sz="0" w:space="0" w:color="auto"/>
            <w:left w:val="none" w:sz="0" w:space="0" w:color="auto"/>
            <w:bottom w:val="none" w:sz="0" w:space="0" w:color="auto"/>
            <w:right w:val="none" w:sz="0" w:space="0" w:color="auto"/>
          </w:divBdr>
        </w:div>
        <w:div w:id="1403020581">
          <w:marLeft w:val="0"/>
          <w:marRight w:val="0"/>
          <w:marTop w:val="0"/>
          <w:marBottom w:val="0"/>
          <w:divBdr>
            <w:top w:val="none" w:sz="0" w:space="0" w:color="auto"/>
            <w:left w:val="none" w:sz="0" w:space="0" w:color="auto"/>
            <w:bottom w:val="none" w:sz="0" w:space="0" w:color="auto"/>
            <w:right w:val="none" w:sz="0" w:space="0" w:color="auto"/>
          </w:divBdr>
        </w:div>
      </w:divsChild>
    </w:div>
    <w:div w:id="1992251743">
      <w:bodyDiv w:val="1"/>
      <w:marLeft w:val="0"/>
      <w:marRight w:val="0"/>
      <w:marTop w:val="0"/>
      <w:marBottom w:val="0"/>
      <w:divBdr>
        <w:top w:val="none" w:sz="0" w:space="0" w:color="auto"/>
        <w:left w:val="none" w:sz="0" w:space="0" w:color="auto"/>
        <w:bottom w:val="none" w:sz="0" w:space="0" w:color="auto"/>
        <w:right w:val="none" w:sz="0" w:space="0" w:color="auto"/>
      </w:divBdr>
      <w:divsChild>
        <w:div w:id="719860012">
          <w:marLeft w:val="0"/>
          <w:marRight w:val="0"/>
          <w:marTop w:val="0"/>
          <w:marBottom w:val="0"/>
          <w:divBdr>
            <w:top w:val="none" w:sz="0" w:space="0" w:color="auto"/>
            <w:left w:val="none" w:sz="0" w:space="0" w:color="auto"/>
            <w:bottom w:val="none" w:sz="0" w:space="0" w:color="auto"/>
            <w:right w:val="none" w:sz="0" w:space="0" w:color="auto"/>
          </w:divBdr>
        </w:div>
        <w:div w:id="776563540">
          <w:marLeft w:val="0"/>
          <w:marRight w:val="0"/>
          <w:marTop w:val="0"/>
          <w:marBottom w:val="0"/>
          <w:divBdr>
            <w:top w:val="none" w:sz="0" w:space="0" w:color="auto"/>
            <w:left w:val="none" w:sz="0" w:space="0" w:color="auto"/>
            <w:bottom w:val="none" w:sz="0" w:space="0" w:color="auto"/>
            <w:right w:val="none" w:sz="0" w:space="0" w:color="auto"/>
          </w:divBdr>
        </w:div>
        <w:div w:id="875579228">
          <w:marLeft w:val="0"/>
          <w:marRight w:val="0"/>
          <w:marTop w:val="0"/>
          <w:marBottom w:val="0"/>
          <w:divBdr>
            <w:top w:val="none" w:sz="0" w:space="0" w:color="auto"/>
            <w:left w:val="none" w:sz="0" w:space="0" w:color="auto"/>
            <w:bottom w:val="none" w:sz="0" w:space="0" w:color="auto"/>
            <w:right w:val="none" w:sz="0" w:space="0" w:color="auto"/>
          </w:divBdr>
        </w:div>
        <w:div w:id="1069766403">
          <w:marLeft w:val="0"/>
          <w:marRight w:val="0"/>
          <w:marTop w:val="0"/>
          <w:marBottom w:val="0"/>
          <w:divBdr>
            <w:top w:val="none" w:sz="0" w:space="0" w:color="auto"/>
            <w:left w:val="none" w:sz="0" w:space="0" w:color="auto"/>
            <w:bottom w:val="none" w:sz="0" w:space="0" w:color="auto"/>
            <w:right w:val="none" w:sz="0" w:space="0" w:color="auto"/>
          </w:divBdr>
        </w:div>
        <w:div w:id="1835368103">
          <w:marLeft w:val="0"/>
          <w:marRight w:val="0"/>
          <w:marTop w:val="0"/>
          <w:marBottom w:val="0"/>
          <w:divBdr>
            <w:top w:val="none" w:sz="0" w:space="0" w:color="auto"/>
            <w:left w:val="none" w:sz="0" w:space="0" w:color="auto"/>
            <w:bottom w:val="none" w:sz="0" w:space="0" w:color="auto"/>
            <w:right w:val="none" w:sz="0" w:space="0" w:color="auto"/>
          </w:divBdr>
        </w:div>
      </w:divsChild>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84638812">
      <w:bodyDiv w:val="1"/>
      <w:marLeft w:val="0"/>
      <w:marRight w:val="0"/>
      <w:marTop w:val="0"/>
      <w:marBottom w:val="0"/>
      <w:divBdr>
        <w:top w:val="none" w:sz="0" w:space="0" w:color="auto"/>
        <w:left w:val="none" w:sz="0" w:space="0" w:color="auto"/>
        <w:bottom w:val="none" w:sz="0" w:space="0" w:color="auto"/>
        <w:right w:val="none" w:sz="0" w:space="0" w:color="auto"/>
      </w:divBdr>
      <w:divsChild>
        <w:div w:id="1117522410">
          <w:marLeft w:val="0"/>
          <w:marRight w:val="0"/>
          <w:marTop w:val="0"/>
          <w:marBottom w:val="0"/>
          <w:divBdr>
            <w:top w:val="none" w:sz="0" w:space="0" w:color="auto"/>
            <w:left w:val="none" w:sz="0" w:space="0" w:color="auto"/>
            <w:bottom w:val="none" w:sz="0" w:space="0" w:color="auto"/>
            <w:right w:val="none" w:sz="0" w:space="0" w:color="auto"/>
          </w:divBdr>
        </w:div>
        <w:div w:id="1176460754">
          <w:marLeft w:val="0"/>
          <w:marRight w:val="0"/>
          <w:marTop w:val="0"/>
          <w:marBottom w:val="0"/>
          <w:divBdr>
            <w:top w:val="none" w:sz="0" w:space="0" w:color="auto"/>
            <w:left w:val="none" w:sz="0" w:space="0" w:color="auto"/>
            <w:bottom w:val="none" w:sz="0" w:space="0" w:color="auto"/>
            <w:right w:val="none" w:sz="0" w:space="0" w:color="auto"/>
          </w:divBdr>
        </w:div>
        <w:div w:id="1475366663">
          <w:marLeft w:val="0"/>
          <w:marRight w:val="0"/>
          <w:marTop w:val="0"/>
          <w:marBottom w:val="0"/>
          <w:divBdr>
            <w:top w:val="none" w:sz="0" w:space="0" w:color="auto"/>
            <w:left w:val="none" w:sz="0" w:space="0" w:color="auto"/>
            <w:bottom w:val="none" w:sz="0" w:space="0" w:color="auto"/>
            <w:right w:val="none" w:sz="0" w:space="0" w:color="auto"/>
          </w:divBdr>
        </w:div>
        <w:div w:id="1545213229">
          <w:marLeft w:val="0"/>
          <w:marRight w:val="0"/>
          <w:marTop w:val="0"/>
          <w:marBottom w:val="0"/>
          <w:divBdr>
            <w:top w:val="none" w:sz="0" w:space="0" w:color="auto"/>
            <w:left w:val="none" w:sz="0" w:space="0" w:color="auto"/>
            <w:bottom w:val="none" w:sz="0" w:space="0" w:color="auto"/>
            <w:right w:val="none" w:sz="0" w:space="0" w:color="auto"/>
          </w:divBdr>
        </w:div>
        <w:div w:id="1933388651">
          <w:marLeft w:val="0"/>
          <w:marRight w:val="0"/>
          <w:marTop w:val="0"/>
          <w:marBottom w:val="0"/>
          <w:divBdr>
            <w:top w:val="none" w:sz="0" w:space="0" w:color="auto"/>
            <w:left w:val="none" w:sz="0" w:space="0" w:color="auto"/>
            <w:bottom w:val="none" w:sz="0" w:space="0" w:color="auto"/>
            <w:right w:val="none" w:sz="0" w:space="0" w:color="auto"/>
          </w:divBdr>
        </w:div>
      </w:divsChild>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6fdea3-2e69-4c60-8130-6a6319a71c3c">
      <Terms xmlns="http://schemas.microsoft.com/office/infopath/2007/PartnerControls"/>
    </lcf76f155ced4ddcb4097134ff3c332f>
    <TaxCatchAll xmlns="1a05cbd2-3996-442c-b34a-5028faf53e5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213DE7E0D0206447AE97E2A6C7A9B3D7" ma:contentTypeVersion="18" ma:contentTypeDescription="Crear nuevo documento." ma:contentTypeScope="" ma:versionID="79cedb96819f239771f967194adf3772">
  <xsd:schema xmlns:xsd="http://www.w3.org/2001/XMLSchema" xmlns:xs="http://www.w3.org/2001/XMLSchema" xmlns:p="http://schemas.microsoft.com/office/2006/metadata/properties" xmlns:ns2="136fdea3-2e69-4c60-8130-6a6319a71c3c" xmlns:ns3="1a05cbd2-3996-442c-b34a-5028faf53e55" targetNamespace="http://schemas.microsoft.com/office/2006/metadata/properties" ma:root="true" ma:fieldsID="fc046d13ce5c790a81f1fbb45b7bbbbe" ns2:_="" ns3:_="">
    <xsd:import namespace="136fdea3-2e69-4c60-8130-6a6319a71c3c"/>
    <xsd:import namespace="1a05cbd2-3996-442c-b34a-5028faf53e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fdea3-2e69-4c60-8130-6a6319a71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02ef2ac-9fa5-4cf2-ab23-7792f470ab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5cbd2-3996-442c-b34a-5028faf53e5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2545850-0c82-41f8-98cc-6c9121af0f3b}" ma:internalName="TaxCatchAll" ma:showField="CatchAllData" ma:web="1a05cbd2-3996-442c-b34a-5028faf53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FAA5A-923A-4A71-92F7-798F8DE2C863}">
  <ds:schemaRefs>
    <ds:schemaRef ds:uri="http://schemas.microsoft.com/sharepoint/v3/contenttype/forms"/>
  </ds:schemaRefs>
</ds:datastoreItem>
</file>

<file path=customXml/itemProps2.xml><?xml version="1.0" encoding="utf-8"?>
<ds:datastoreItem xmlns:ds="http://schemas.openxmlformats.org/officeDocument/2006/customXml" ds:itemID="{47580657-3572-46D0-88B2-4A3E098AD697}">
  <ds:schemaRefs>
    <ds:schemaRef ds:uri="http://schemas.microsoft.com/office/2006/metadata/properties"/>
    <ds:schemaRef ds:uri="http://schemas.microsoft.com/office/infopath/2007/PartnerControls"/>
    <ds:schemaRef ds:uri="136fdea3-2e69-4c60-8130-6a6319a71c3c"/>
    <ds:schemaRef ds:uri="1a05cbd2-3996-442c-b34a-5028faf53e55"/>
  </ds:schemaRefs>
</ds:datastoreItem>
</file>

<file path=customXml/itemProps3.xml><?xml version="1.0" encoding="utf-8"?>
<ds:datastoreItem xmlns:ds="http://schemas.openxmlformats.org/officeDocument/2006/customXml" ds:itemID="{A6A0104B-DB57-4379-9C39-972A43928F80}">
  <ds:schemaRefs>
    <ds:schemaRef ds:uri="http://schemas.openxmlformats.org/officeDocument/2006/bibliography"/>
  </ds:schemaRefs>
</ds:datastoreItem>
</file>

<file path=customXml/itemProps4.xml><?xml version="1.0" encoding="utf-8"?>
<ds:datastoreItem xmlns:ds="http://schemas.openxmlformats.org/officeDocument/2006/customXml" ds:itemID="{F0A1DB05-58F6-4D66-A99C-C0A1D34F7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fdea3-2e69-4c60-8130-6a6319a71c3c"/>
    <ds:schemaRef ds:uri="1a05cbd2-3996-442c-b34a-5028faf53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3618</Words>
  <Characters>19903</Characters>
  <Application>Microsoft Office Word</Application>
  <DocSecurity>0</DocSecurity>
  <Lines>165</Lines>
  <Paragraphs>46</Paragraphs>
  <ScaleCrop>false</ScaleCrop>
  <Company>dafp</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Julian Felipe Cristiano Mendivelso</cp:lastModifiedBy>
  <cp:revision>2</cp:revision>
  <cp:lastPrinted>2019-07-09T00:30:00Z</cp:lastPrinted>
  <dcterms:created xsi:type="dcterms:W3CDTF">2026-06-19T00:03:00Z</dcterms:created>
  <dcterms:modified xsi:type="dcterms:W3CDTF">2026-06-19T00:03:00Z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0x010100213DE7E0D0206447AE97E2A6C7A9B3D7</vt:lpwstr>
  </property>
</Properties>
</file>