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62F3" w14:textId="77777777" w:rsidR="00D64E36" w:rsidRDefault="00D64E36" w:rsidP="002F6489">
      <w:pPr>
        <w:spacing w:after="0" w:line="240" w:lineRule="auto"/>
        <w:jc w:val="center"/>
        <w:rPr>
          <w:rFonts w:ascii="Verdana" w:hAnsi="Verdana" w:cs="Helvetica-Light"/>
          <w:b/>
          <w:bCs/>
          <w:kern w:val="0"/>
        </w:rPr>
      </w:pPr>
    </w:p>
    <w:p w14:paraId="00D63A84" w14:textId="358B3678" w:rsidR="002F6489" w:rsidRDefault="002F6489" w:rsidP="002F6489">
      <w:pPr>
        <w:spacing w:after="0" w:line="240" w:lineRule="auto"/>
        <w:jc w:val="center"/>
        <w:rPr>
          <w:rFonts w:ascii="Verdana" w:hAnsi="Verdana" w:cs="Helvetica-Light"/>
          <w:b/>
          <w:bCs/>
          <w:kern w:val="0"/>
        </w:rPr>
      </w:pPr>
      <w:r>
        <w:rPr>
          <w:rFonts w:ascii="Verdana" w:hAnsi="Verdana" w:cs="Helvetica-Light"/>
          <w:b/>
          <w:bCs/>
          <w:kern w:val="0"/>
        </w:rPr>
        <w:t>RESOLUCIÓN NÚMERO______________DE____________</w:t>
      </w:r>
    </w:p>
    <w:p w14:paraId="358F8736" w14:textId="77777777" w:rsidR="002F6489" w:rsidRDefault="002F6489" w:rsidP="002F6489">
      <w:pPr>
        <w:spacing w:after="0" w:line="240" w:lineRule="auto"/>
        <w:rPr>
          <w:rFonts w:ascii="Verdana" w:hAnsi="Verdana"/>
        </w:rPr>
      </w:pPr>
    </w:p>
    <w:p w14:paraId="5E42F15E" w14:textId="77777777" w:rsidR="002F6489" w:rsidRDefault="002F6489" w:rsidP="002F6489">
      <w:pPr>
        <w:spacing w:after="0" w:line="240" w:lineRule="auto"/>
        <w:ind w:left="-284"/>
        <w:jc w:val="center"/>
        <w:rPr>
          <w:rFonts w:ascii="Verdana" w:hAnsi="Verdana" w:cs="Arial"/>
        </w:rPr>
      </w:pPr>
    </w:p>
    <w:p w14:paraId="493284C8" w14:textId="3A455D79" w:rsidR="002F6489" w:rsidRDefault="002F6489" w:rsidP="002F6489">
      <w:pPr>
        <w:spacing w:after="0" w:line="240" w:lineRule="auto"/>
        <w:ind w:left="-284"/>
        <w:jc w:val="center"/>
        <w:rPr>
          <w:rFonts w:ascii="Verdana" w:hAnsi="Verdana" w:cs="Arial"/>
        </w:rPr>
      </w:pPr>
      <w:r>
        <w:rPr>
          <w:rFonts w:ascii="Verdana" w:hAnsi="Verdana" w:cs="Arial"/>
        </w:rPr>
        <w:t xml:space="preserve">“Por medio de la cual se adopta </w:t>
      </w:r>
      <w:r w:rsidR="00D53FA8">
        <w:rPr>
          <w:rFonts w:ascii="Verdana" w:hAnsi="Verdana" w:cs="Arial"/>
        </w:rPr>
        <w:t xml:space="preserve">el Plan Maestro de Erosión Costera </w:t>
      </w:r>
      <w:r w:rsidR="00440FF2">
        <w:rPr>
          <w:rFonts w:ascii="Verdana" w:hAnsi="Verdana" w:cs="Arial"/>
        </w:rPr>
        <w:t xml:space="preserve">-PMEC- </w:t>
      </w:r>
      <w:r w:rsidR="007E2130">
        <w:rPr>
          <w:rFonts w:ascii="Verdana" w:hAnsi="Verdana" w:cs="Arial"/>
        </w:rPr>
        <w:t>2025 - 2040</w:t>
      </w:r>
      <w:r>
        <w:rPr>
          <w:rFonts w:ascii="Verdana" w:hAnsi="Verdana" w:cs="Arial"/>
        </w:rPr>
        <w:t>”</w:t>
      </w:r>
    </w:p>
    <w:p w14:paraId="321CBA22" w14:textId="77777777" w:rsidR="002F6489" w:rsidRDefault="002F6489" w:rsidP="002F6489">
      <w:pPr>
        <w:spacing w:after="0" w:line="240" w:lineRule="auto"/>
        <w:jc w:val="both"/>
        <w:rPr>
          <w:rFonts w:ascii="Verdana" w:hAnsi="Verdana"/>
        </w:rPr>
      </w:pPr>
    </w:p>
    <w:p w14:paraId="131D7D27" w14:textId="77777777" w:rsidR="002F6489" w:rsidRDefault="002F6489" w:rsidP="002F6489">
      <w:pPr>
        <w:spacing w:after="0" w:line="240" w:lineRule="auto"/>
        <w:ind w:left="-284"/>
        <w:jc w:val="center"/>
        <w:rPr>
          <w:rFonts w:ascii="Verdana" w:hAnsi="Verdana"/>
          <w:b/>
        </w:rPr>
      </w:pPr>
    </w:p>
    <w:p w14:paraId="6D56E9A0" w14:textId="02CB09D3" w:rsidR="002F6489" w:rsidRDefault="00323DF0" w:rsidP="002F6489">
      <w:pPr>
        <w:spacing w:after="0" w:line="240" w:lineRule="auto"/>
        <w:ind w:left="-284"/>
        <w:jc w:val="center"/>
        <w:rPr>
          <w:rFonts w:ascii="Verdana" w:hAnsi="Verdana" w:cs="Arial"/>
          <w:b/>
          <w:szCs w:val="24"/>
          <w:lang w:val="es-ES_tradnl"/>
        </w:rPr>
      </w:pPr>
      <w:r>
        <w:rPr>
          <w:rFonts w:ascii="Verdana" w:hAnsi="Verdana"/>
          <w:b/>
        </w:rPr>
        <w:t>El</w:t>
      </w:r>
      <w:r w:rsidR="002F6489">
        <w:rPr>
          <w:rFonts w:ascii="Verdana" w:hAnsi="Verdana"/>
          <w:b/>
        </w:rPr>
        <w:t xml:space="preserve"> Ministerio de Ambiente y Desarrollo Sostenible</w:t>
      </w:r>
      <w:r w:rsidR="002F6489">
        <w:rPr>
          <w:rFonts w:ascii="Verdana" w:hAnsi="Verdana" w:cs="Arial"/>
          <w:b/>
          <w:szCs w:val="24"/>
          <w:lang w:val="es-ES_tradnl"/>
        </w:rPr>
        <w:t xml:space="preserve"> </w:t>
      </w:r>
    </w:p>
    <w:p w14:paraId="3A4DA2A0" w14:textId="77777777" w:rsidR="002F6489" w:rsidRDefault="002F6489" w:rsidP="002F6489">
      <w:pPr>
        <w:spacing w:after="0" w:line="240" w:lineRule="auto"/>
        <w:ind w:left="-284"/>
        <w:jc w:val="center"/>
        <w:rPr>
          <w:rFonts w:ascii="Verdana" w:hAnsi="Verdana" w:cs="Arial"/>
          <w:b/>
          <w:szCs w:val="24"/>
          <w:lang w:val="es-ES_tradnl"/>
        </w:rPr>
      </w:pPr>
    </w:p>
    <w:p w14:paraId="4F64A592" w14:textId="77777777" w:rsidR="002F6489" w:rsidRDefault="002F6489" w:rsidP="002F6489">
      <w:pPr>
        <w:spacing w:after="0" w:line="240" w:lineRule="auto"/>
        <w:ind w:left="-284"/>
        <w:jc w:val="center"/>
        <w:rPr>
          <w:rFonts w:ascii="Verdana" w:hAnsi="Verdana" w:cs="Arial"/>
          <w:b/>
          <w:szCs w:val="24"/>
          <w:lang w:val="es-ES_tradnl"/>
        </w:rPr>
      </w:pPr>
    </w:p>
    <w:p w14:paraId="6330BCE3" w14:textId="0877183F" w:rsidR="002F6489" w:rsidRDefault="002F6489" w:rsidP="002F6489">
      <w:pPr>
        <w:spacing w:after="0" w:line="240" w:lineRule="auto"/>
        <w:jc w:val="center"/>
        <w:rPr>
          <w:rFonts w:ascii="Verdana" w:hAnsi="Verdana" w:cs="Arial"/>
        </w:rPr>
      </w:pPr>
      <w:r>
        <w:rPr>
          <w:rFonts w:ascii="Verdana" w:hAnsi="Verdana" w:cs="Arial"/>
        </w:rPr>
        <w:t xml:space="preserve">En ejercicio de sus facultades constitucionales y legales, y en especial las </w:t>
      </w:r>
      <w:r w:rsidR="00A820D1">
        <w:rPr>
          <w:rFonts w:ascii="Verdana" w:hAnsi="Verdana" w:cs="Arial"/>
        </w:rPr>
        <w:t>conferidas en los</w:t>
      </w:r>
      <w:r w:rsidR="005A6D7E">
        <w:rPr>
          <w:rFonts w:ascii="Verdana" w:hAnsi="Verdana" w:cs="Arial"/>
        </w:rPr>
        <w:t xml:space="preserve"> numerales 1, 2, 11 y 24 del artículo 5 de la Ley 99 de 1993, </w:t>
      </w:r>
      <w:r>
        <w:rPr>
          <w:rFonts w:ascii="Verdana" w:hAnsi="Verdana" w:cs="Arial"/>
        </w:rPr>
        <w:t>artículos 1</w:t>
      </w:r>
      <w:r w:rsidR="00E465EA">
        <w:rPr>
          <w:rFonts w:ascii="Verdana" w:hAnsi="Verdana" w:cs="Arial"/>
        </w:rPr>
        <w:t xml:space="preserve"> y</w:t>
      </w:r>
      <w:r>
        <w:rPr>
          <w:rFonts w:ascii="Verdana" w:hAnsi="Verdana" w:cs="Arial"/>
        </w:rPr>
        <w:t xml:space="preserve"> 2 del Decreto Ley 3570 de 2011, Decreto 1076 de 2015 y</w:t>
      </w:r>
      <w:r w:rsidR="005A6D7E">
        <w:rPr>
          <w:rFonts w:ascii="Verdana" w:hAnsi="Verdana" w:cs="Arial"/>
        </w:rPr>
        <w:t>,</w:t>
      </w:r>
    </w:p>
    <w:p w14:paraId="5FCB2B0D" w14:textId="77777777" w:rsidR="002F6489" w:rsidRDefault="002F6489" w:rsidP="002F6489">
      <w:pPr>
        <w:spacing w:after="0" w:line="240" w:lineRule="auto"/>
        <w:jc w:val="center"/>
        <w:rPr>
          <w:rFonts w:ascii="Verdana" w:hAnsi="Verdana"/>
          <w:b/>
        </w:rPr>
      </w:pPr>
    </w:p>
    <w:p w14:paraId="103F82B8" w14:textId="77777777" w:rsidR="002F6489" w:rsidRDefault="002F6489" w:rsidP="002F6489">
      <w:pPr>
        <w:spacing w:after="0" w:line="240" w:lineRule="auto"/>
        <w:jc w:val="center"/>
        <w:rPr>
          <w:rFonts w:ascii="Verdana" w:hAnsi="Verdana"/>
          <w:b/>
        </w:rPr>
      </w:pPr>
    </w:p>
    <w:p w14:paraId="6F867D05" w14:textId="77777777" w:rsidR="002F6489" w:rsidRDefault="002F6489" w:rsidP="002F6489">
      <w:pPr>
        <w:spacing w:after="0" w:line="240" w:lineRule="auto"/>
        <w:jc w:val="center"/>
        <w:rPr>
          <w:rFonts w:ascii="Verdana" w:hAnsi="Verdana"/>
          <w:b/>
        </w:rPr>
      </w:pPr>
      <w:r>
        <w:rPr>
          <w:rFonts w:ascii="Verdana" w:hAnsi="Verdana"/>
          <w:b/>
        </w:rPr>
        <w:t>CONSIDERANDO:</w:t>
      </w:r>
    </w:p>
    <w:p w14:paraId="58D32214" w14:textId="77777777" w:rsidR="00D64E36" w:rsidRDefault="00D64E36" w:rsidP="002F6489">
      <w:pPr>
        <w:spacing w:after="0" w:line="240" w:lineRule="auto"/>
        <w:jc w:val="center"/>
        <w:rPr>
          <w:rFonts w:ascii="Verdana" w:hAnsi="Verdana"/>
          <w:b/>
        </w:rPr>
      </w:pPr>
    </w:p>
    <w:p w14:paraId="15772127" w14:textId="77777777" w:rsidR="002F6489" w:rsidRDefault="002F6489" w:rsidP="002F6489">
      <w:pPr>
        <w:spacing w:after="0" w:line="240" w:lineRule="auto"/>
        <w:jc w:val="center"/>
        <w:rPr>
          <w:rFonts w:ascii="Verdana" w:hAnsi="Verdana"/>
          <w:b/>
        </w:rPr>
      </w:pPr>
    </w:p>
    <w:p w14:paraId="66EBDF30" w14:textId="6E8CE546" w:rsidR="002F6489" w:rsidRDefault="002F6489" w:rsidP="002F6489">
      <w:pPr>
        <w:spacing w:after="0" w:line="240" w:lineRule="auto"/>
        <w:ind w:left="-284"/>
        <w:jc w:val="both"/>
        <w:rPr>
          <w:rFonts w:ascii="Verdana" w:hAnsi="Verdana" w:cs="Arial"/>
        </w:rPr>
      </w:pPr>
      <w:r>
        <w:rPr>
          <w:rFonts w:ascii="Verdana" w:hAnsi="Verdana" w:cs="Arial"/>
        </w:rPr>
        <w:t>Que de conformidad con lo dispuesto en los artículos 8, 79 y 80 de la Constitución Política, es obligación del Estado y de las personas proteger las riquezas culturales y naturales de la Nación; proteger la diversidad e integridad del ambiente, conservar las áreas de especial importancia ecológica y fomentar la educación para el logro de estos fines; planificar el manejo y aprovechamiento de los recursos naturales, para garantizar su desarrollo sostenible, conservación, restauración o sustitución</w:t>
      </w:r>
      <w:r w:rsidR="008E6805">
        <w:rPr>
          <w:rFonts w:ascii="Verdana" w:hAnsi="Verdana" w:cs="Arial"/>
        </w:rPr>
        <w:t xml:space="preserve"> y a</w:t>
      </w:r>
      <w:r w:rsidR="008E6805" w:rsidRPr="008E6805">
        <w:rPr>
          <w:rFonts w:ascii="Verdana" w:hAnsi="Verdana" w:cs="Arial"/>
        </w:rPr>
        <w:t xml:space="preserve">demás, </w:t>
      </w:r>
      <w:r w:rsidR="008E6805">
        <w:rPr>
          <w:rFonts w:ascii="Verdana" w:hAnsi="Verdana" w:cs="Arial"/>
        </w:rPr>
        <w:t>p</w:t>
      </w:r>
      <w:r w:rsidR="008E6805" w:rsidRPr="008E6805">
        <w:rPr>
          <w:rFonts w:ascii="Verdana" w:hAnsi="Verdana" w:cs="Arial"/>
        </w:rPr>
        <w:t>revenir y controlar los factores de deterioro ambiental, imponer las sanciones legales y exigir la reparación de los daños causados.</w:t>
      </w:r>
    </w:p>
    <w:p w14:paraId="01DE1972" w14:textId="77777777" w:rsidR="002F6489" w:rsidRDefault="002F6489" w:rsidP="002F6489">
      <w:pPr>
        <w:spacing w:after="0" w:line="240" w:lineRule="auto"/>
        <w:jc w:val="both"/>
        <w:rPr>
          <w:rFonts w:ascii="Verdana" w:hAnsi="Verdana" w:cs="Arial"/>
          <w:szCs w:val="24"/>
          <w:lang w:val="es-ES_tradnl"/>
        </w:rPr>
      </w:pPr>
    </w:p>
    <w:p w14:paraId="4064A521" w14:textId="59F3B7AF" w:rsidR="00A820D1" w:rsidRDefault="002F6489" w:rsidP="103B1C5B">
      <w:pPr>
        <w:spacing w:after="0" w:line="240" w:lineRule="auto"/>
        <w:ind w:left="-284"/>
        <w:jc w:val="both"/>
        <w:rPr>
          <w:rFonts w:ascii="Verdana" w:hAnsi="Verdana" w:cs="Arial"/>
          <w:lang w:val="es-ES"/>
        </w:rPr>
      </w:pPr>
      <w:r w:rsidRPr="103B1C5B">
        <w:rPr>
          <w:rFonts w:ascii="Verdana" w:hAnsi="Verdana" w:cs="Arial"/>
          <w:lang w:val="es-ES"/>
        </w:rPr>
        <w:t xml:space="preserve">Que el Decreto Ley 2811 de 1974 en </w:t>
      </w:r>
      <w:r w:rsidR="00A642D9" w:rsidRPr="103B1C5B">
        <w:rPr>
          <w:rFonts w:ascii="Verdana" w:hAnsi="Verdana" w:cs="Arial"/>
          <w:lang w:val="es-ES"/>
        </w:rPr>
        <w:t>el literal b</w:t>
      </w:r>
      <w:r w:rsidR="01B739AE" w:rsidRPr="103B1C5B">
        <w:rPr>
          <w:rFonts w:ascii="Verdana" w:hAnsi="Verdana" w:cs="Arial"/>
          <w:lang w:val="es-ES"/>
        </w:rPr>
        <w:t>)</w:t>
      </w:r>
      <w:r w:rsidR="003E7B09" w:rsidRPr="103B1C5B">
        <w:rPr>
          <w:rFonts w:ascii="Verdana" w:hAnsi="Verdana" w:cs="Arial"/>
          <w:lang w:val="es-ES"/>
        </w:rPr>
        <w:t xml:space="preserve"> del</w:t>
      </w:r>
      <w:r w:rsidR="00A642D9" w:rsidRPr="103B1C5B">
        <w:rPr>
          <w:rFonts w:ascii="Verdana" w:hAnsi="Verdana" w:cs="Arial"/>
          <w:lang w:val="es-ES"/>
        </w:rPr>
        <w:t xml:space="preserve"> artículo 8</w:t>
      </w:r>
      <w:r w:rsidR="003E7B09" w:rsidRPr="103B1C5B">
        <w:rPr>
          <w:rFonts w:ascii="Verdana" w:hAnsi="Verdana" w:cs="Arial"/>
          <w:lang w:val="es-ES"/>
        </w:rPr>
        <w:t xml:space="preserve">º </w:t>
      </w:r>
      <w:r w:rsidR="00017727" w:rsidRPr="103B1C5B">
        <w:rPr>
          <w:rFonts w:ascii="Verdana" w:hAnsi="Verdana" w:cs="Arial"/>
          <w:lang w:val="es-ES"/>
        </w:rPr>
        <w:t>considera</w:t>
      </w:r>
      <w:r w:rsidR="006B2D74" w:rsidRPr="103B1C5B">
        <w:rPr>
          <w:rFonts w:ascii="Verdana" w:hAnsi="Verdana" w:cs="Arial"/>
          <w:lang w:val="es-ES"/>
        </w:rPr>
        <w:t>, entre otros, a</w:t>
      </w:r>
      <w:r w:rsidR="00017727" w:rsidRPr="103B1C5B">
        <w:rPr>
          <w:rFonts w:ascii="Verdana" w:hAnsi="Verdana" w:cs="Arial"/>
          <w:lang w:val="es-ES"/>
        </w:rPr>
        <w:t xml:space="preserve"> la erosión de suelos y tierras como un factor </w:t>
      </w:r>
      <w:r w:rsidR="006B2D74" w:rsidRPr="103B1C5B">
        <w:rPr>
          <w:rFonts w:ascii="Verdana" w:hAnsi="Verdana" w:cs="Arial"/>
          <w:lang w:val="es-ES"/>
        </w:rPr>
        <w:t>que deteriora el ambiente.</w:t>
      </w:r>
    </w:p>
    <w:p w14:paraId="785A5E58" w14:textId="1B239DAD" w:rsidR="00E95FA4" w:rsidRDefault="006B2D74" w:rsidP="002F6489">
      <w:pPr>
        <w:spacing w:after="0" w:line="240" w:lineRule="auto"/>
        <w:ind w:left="-284"/>
        <w:jc w:val="both"/>
        <w:rPr>
          <w:rFonts w:ascii="Verdana" w:hAnsi="Verdana" w:cs="Arial"/>
          <w:szCs w:val="24"/>
          <w:lang w:val="es-ES_tradnl"/>
        </w:rPr>
      </w:pPr>
      <w:r>
        <w:rPr>
          <w:rFonts w:ascii="Verdana" w:hAnsi="Verdana" w:cs="Arial"/>
          <w:szCs w:val="24"/>
          <w:lang w:val="es-ES_tradnl"/>
        </w:rPr>
        <w:t xml:space="preserve"> </w:t>
      </w:r>
    </w:p>
    <w:p w14:paraId="5E9AC033" w14:textId="6B684B74" w:rsidR="002F6489" w:rsidRDefault="00E95FA4" w:rsidP="1586CD25">
      <w:pPr>
        <w:spacing w:after="0" w:line="240" w:lineRule="auto"/>
        <w:ind w:left="-284"/>
        <w:jc w:val="both"/>
        <w:rPr>
          <w:rFonts w:ascii="Verdana" w:hAnsi="Verdana" w:cs="Arial"/>
          <w:i/>
          <w:iCs/>
          <w:lang w:val="es-ES"/>
        </w:rPr>
      </w:pPr>
      <w:r w:rsidRPr="1586CD25">
        <w:rPr>
          <w:rFonts w:ascii="Verdana" w:hAnsi="Verdana" w:cs="Arial"/>
          <w:lang w:val="es-ES"/>
        </w:rPr>
        <w:t xml:space="preserve">Que el </w:t>
      </w:r>
      <w:r w:rsidR="002F6489" w:rsidRPr="1586CD25">
        <w:rPr>
          <w:rFonts w:ascii="Verdana" w:hAnsi="Verdana" w:cs="Arial"/>
          <w:lang w:val="es-ES"/>
        </w:rPr>
        <w:t xml:space="preserve">artículo 164 </w:t>
      </w:r>
      <w:proofErr w:type="spellStart"/>
      <w:r w:rsidR="00CC1D29" w:rsidRPr="1586CD25">
        <w:rPr>
          <w:rFonts w:ascii="Verdana" w:hAnsi="Verdana" w:cs="Arial"/>
          <w:lang w:val="es-ES"/>
        </w:rPr>
        <w:t>i</w:t>
      </w:r>
      <w:r w:rsidRPr="1586CD25">
        <w:rPr>
          <w:rFonts w:ascii="Verdana" w:hAnsi="Verdana" w:cs="Arial"/>
          <w:lang w:val="es-ES"/>
        </w:rPr>
        <w:t>bídem</w:t>
      </w:r>
      <w:proofErr w:type="spellEnd"/>
      <w:r w:rsidRPr="1586CD25">
        <w:rPr>
          <w:rFonts w:ascii="Verdana" w:hAnsi="Verdana" w:cs="Arial"/>
          <w:lang w:val="es-ES"/>
        </w:rPr>
        <w:t xml:space="preserve"> </w:t>
      </w:r>
      <w:r w:rsidR="002F6489" w:rsidRPr="1586CD25">
        <w:rPr>
          <w:rFonts w:ascii="Verdana" w:hAnsi="Verdana" w:cs="Arial"/>
          <w:lang w:val="es-ES"/>
        </w:rPr>
        <w:t xml:space="preserve">dispone que </w:t>
      </w:r>
      <w:r w:rsidR="002F6489" w:rsidRPr="1586CD25">
        <w:rPr>
          <w:rFonts w:ascii="Verdana" w:hAnsi="Verdana" w:cs="Arial"/>
          <w:i/>
          <w:iCs/>
          <w:lang w:val="es-ES"/>
        </w:rPr>
        <w:t>"Corresponde al Estado la protección del ambiente marino, constituido por las aguas, por el suelo, el subsuelo y el espacio aéreo del mar territorial y el de la zona económica, y por las playas y recursos naturales renovables de la zona…”</w:t>
      </w:r>
    </w:p>
    <w:p w14:paraId="3E444363" w14:textId="77777777" w:rsidR="00527C18" w:rsidRDefault="00527C18" w:rsidP="002F6489">
      <w:pPr>
        <w:spacing w:after="0" w:line="240" w:lineRule="auto"/>
        <w:ind w:left="-284"/>
        <w:jc w:val="both"/>
        <w:rPr>
          <w:rFonts w:ascii="Verdana" w:hAnsi="Verdana" w:cs="Arial"/>
          <w:szCs w:val="24"/>
          <w:lang w:val="es-ES_tradnl"/>
        </w:rPr>
      </w:pPr>
    </w:p>
    <w:p w14:paraId="7EEACA3A" w14:textId="02087AFA" w:rsidR="00C05D97" w:rsidRDefault="00C05D97" w:rsidP="103B1C5B">
      <w:pPr>
        <w:spacing w:after="0" w:line="240" w:lineRule="auto"/>
        <w:ind w:left="-284"/>
        <w:jc w:val="both"/>
        <w:rPr>
          <w:rFonts w:ascii="Verdana" w:hAnsi="Verdana" w:cs="Arial"/>
          <w:lang w:val="es-ES"/>
        </w:rPr>
      </w:pPr>
      <w:r w:rsidRPr="103B1C5B">
        <w:rPr>
          <w:rFonts w:ascii="Verdana" w:hAnsi="Verdana" w:cs="Arial"/>
          <w:lang w:val="es-ES"/>
        </w:rPr>
        <w:t xml:space="preserve">La Ley 99 de 1993 </w:t>
      </w:r>
      <w:r w:rsidR="00381090" w:rsidRPr="103B1C5B">
        <w:rPr>
          <w:rFonts w:ascii="Verdana" w:hAnsi="Verdana" w:cs="Arial"/>
          <w:lang w:val="es-ES"/>
        </w:rPr>
        <w:t xml:space="preserve">en su </w:t>
      </w:r>
      <w:r w:rsidR="008A41CC" w:rsidRPr="103B1C5B">
        <w:rPr>
          <w:rFonts w:ascii="Verdana" w:hAnsi="Verdana" w:cs="Arial"/>
          <w:lang w:val="es-ES"/>
        </w:rPr>
        <w:t xml:space="preserve">artículo </w:t>
      </w:r>
      <w:r w:rsidR="009F1383" w:rsidRPr="103B1C5B">
        <w:rPr>
          <w:rFonts w:ascii="Verdana" w:hAnsi="Verdana" w:cs="Arial"/>
          <w:lang w:val="es-ES"/>
        </w:rPr>
        <w:t xml:space="preserve">1, </w:t>
      </w:r>
      <w:r w:rsidR="001C7FE8" w:rsidRPr="103B1C5B">
        <w:rPr>
          <w:rFonts w:ascii="Verdana" w:hAnsi="Verdana" w:cs="Arial"/>
          <w:lang w:val="es-ES"/>
        </w:rPr>
        <w:t>nume</w:t>
      </w:r>
      <w:r w:rsidR="008A41CC" w:rsidRPr="103B1C5B">
        <w:rPr>
          <w:rFonts w:ascii="Verdana" w:hAnsi="Verdana" w:cs="Arial"/>
          <w:lang w:val="es-ES"/>
        </w:rPr>
        <w:t>ral</w:t>
      </w:r>
      <w:r w:rsidR="000E49EF" w:rsidRPr="103B1C5B">
        <w:rPr>
          <w:rFonts w:ascii="Verdana" w:hAnsi="Verdana" w:cs="Arial"/>
          <w:lang w:val="es-ES"/>
        </w:rPr>
        <w:t>es</w:t>
      </w:r>
      <w:r w:rsidR="008A41CC" w:rsidRPr="103B1C5B">
        <w:rPr>
          <w:rFonts w:ascii="Verdana" w:hAnsi="Verdana" w:cs="Arial"/>
          <w:lang w:val="es-ES"/>
        </w:rPr>
        <w:t xml:space="preserve"> </w:t>
      </w:r>
      <w:r w:rsidR="005D704E" w:rsidRPr="103B1C5B">
        <w:rPr>
          <w:rFonts w:ascii="Verdana" w:hAnsi="Verdana" w:cs="Arial"/>
          <w:lang w:val="es-ES"/>
        </w:rPr>
        <w:t xml:space="preserve">9 y </w:t>
      </w:r>
      <w:r w:rsidR="008A41CC" w:rsidRPr="103B1C5B">
        <w:rPr>
          <w:rFonts w:ascii="Verdana" w:hAnsi="Verdana" w:cs="Arial"/>
          <w:lang w:val="es-ES"/>
        </w:rPr>
        <w:t>10</w:t>
      </w:r>
      <w:r w:rsidR="005D704E" w:rsidRPr="103B1C5B">
        <w:rPr>
          <w:rFonts w:ascii="Verdana" w:hAnsi="Verdana" w:cs="Arial"/>
          <w:lang w:val="es-ES"/>
        </w:rPr>
        <w:t>,</w:t>
      </w:r>
      <w:r w:rsidR="008A41CC" w:rsidRPr="103B1C5B">
        <w:rPr>
          <w:rFonts w:ascii="Verdana" w:hAnsi="Verdana" w:cs="Arial"/>
          <w:lang w:val="es-ES"/>
        </w:rPr>
        <w:t xml:space="preserve"> </w:t>
      </w:r>
      <w:r w:rsidRPr="103B1C5B">
        <w:rPr>
          <w:rFonts w:ascii="Verdana" w:hAnsi="Verdana" w:cs="Arial"/>
          <w:lang w:val="es-ES"/>
        </w:rPr>
        <w:t>consagra como principio</w:t>
      </w:r>
      <w:r w:rsidR="005D704E" w:rsidRPr="103B1C5B">
        <w:rPr>
          <w:rFonts w:ascii="Verdana" w:hAnsi="Verdana" w:cs="Arial"/>
          <w:lang w:val="es-ES"/>
        </w:rPr>
        <w:t>s</w:t>
      </w:r>
      <w:r w:rsidRPr="103B1C5B">
        <w:rPr>
          <w:rFonts w:ascii="Verdana" w:hAnsi="Verdana" w:cs="Arial"/>
          <w:lang w:val="es-ES"/>
        </w:rPr>
        <w:t xml:space="preserve"> general</w:t>
      </w:r>
      <w:r w:rsidR="2A761AF3" w:rsidRPr="103B1C5B">
        <w:rPr>
          <w:rFonts w:ascii="Verdana" w:hAnsi="Verdana" w:cs="Arial"/>
          <w:lang w:val="es-ES"/>
        </w:rPr>
        <w:t>es</w:t>
      </w:r>
      <w:r w:rsidRPr="103B1C5B">
        <w:rPr>
          <w:rFonts w:ascii="Verdana" w:hAnsi="Verdana" w:cs="Arial"/>
          <w:lang w:val="es-ES"/>
        </w:rPr>
        <w:t xml:space="preserve"> de la política ambiental que</w:t>
      </w:r>
      <w:r w:rsidR="005D704E" w:rsidRPr="103B1C5B">
        <w:rPr>
          <w:rFonts w:ascii="Verdana" w:hAnsi="Verdana" w:cs="Arial"/>
          <w:lang w:val="es-ES"/>
        </w:rPr>
        <w:t xml:space="preserve">: </w:t>
      </w:r>
      <w:r w:rsidR="005D704E" w:rsidRPr="103B1C5B">
        <w:rPr>
          <w:rFonts w:ascii="Verdana" w:hAnsi="Verdana" w:cs="Arial"/>
          <w:i/>
          <w:iCs/>
          <w:lang w:val="es-ES"/>
        </w:rPr>
        <w:t>“</w:t>
      </w:r>
      <w:r w:rsidR="00CF110A" w:rsidRPr="103B1C5B">
        <w:rPr>
          <w:rFonts w:ascii="Verdana" w:hAnsi="Verdana" w:cs="Arial"/>
          <w:i/>
          <w:iCs/>
        </w:rPr>
        <w:t>La prevención de desastres será materia de interés colectivo y las medidas tomadas para evitar o mitigar los efectos de su ocurrencia serán de obligatorio cumplimiento”</w:t>
      </w:r>
      <w:r w:rsidR="00CF110A" w:rsidRPr="103B1C5B">
        <w:rPr>
          <w:rFonts w:ascii="Verdana" w:hAnsi="Verdana" w:cs="Arial"/>
        </w:rPr>
        <w:t xml:space="preserve"> y </w:t>
      </w:r>
      <w:r w:rsidR="0069739C" w:rsidRPr="103B1C5B">
        <w:rPr>
          <w:rFonts w:ascii="Verdana" w:hAnsi="Verdana" w:cs="Arial"/>
        </w:rPr>
        <w:t xml:space="preserve">que </w:t>
      </w:r>
      <w:r w:rsidRPr="103B1C5B">
        <w:rPr>
          <w:rFonts w:ascii="Verdana" w:hAnsi="Verdana" w:cs="Arial"/>
          <w:i/>
          <w:iCs/>
          <w:lang w:val="es-ES"/>
        </w:rPr>
        <w:t>“la acción para la protección</w:t>
      </w:r>
      <w:r w:rsidR="00381090" w:rsidRPr="103B1C5B">
        <w:rPr>
          <w:rFonts w:ascii="Verdana" w:hAnsi="Verdana" w:cs="Arial"/>
          <w:i/>
          <w:iCs/>
          <w:lang w:val="es-ES"/>
        </w:rPr>
        <w:t xml:space="preserve"> </w:t>
      </w:r>
      <w:r w:rsidRPr="103B1C5B">
        <w:rPr>
          <w:rFonts w:ascii="Verdana" w:hAnsi="Verdana" w:cs="Arial"/>
          <w:i/>
          <w:iCs/>
          <w:lang w:val="es-ES"/>
        </w:rPr>
        <w:t>y recuperación ambientales del país es una tarea conjunta y coordinada entre el Estado, la comunidad, las organizaciones no gubernamentales y el sector privado</w:t>
      </w:r>
      <w:r w:rsidR="00E53E3F" w:rsidRPr="103B1C5B">
        <w:rPr>
          <w:rFonts w:ascii="Verdana" w:hAnsi="Verdana" w:cs="Arial"/>
          <w:i/>
          <w:iCs/>
          <w:lang w:val="es-ES"/>
        </w:rPr>
        <w:t>…</w:t>
      </w:r>
      <w:r w:rsidRPr="103B1C5B">
        <w:rPr>
          <w:rFonts w:ascii="Verdana" w:hAnsi="Verdana" w:cs="Arial"/>
          <w:i/>
          <w:iCs/>
          <w:lang w:val="es-ES"/>
        </w:rPr>
        <w:t>”</w:t>
      </w:r>
      <w:r w:rsidRPr="103B1C5B">
        <w:rPr>
          <w:rFonts w:ascii="Verdana" w:hAnsi="Verdana" w:cs="Arial"/>
          <w:lang w:val="es-ES"/>
        </w:rPr>
        <w:t>.</w:t>
      </w:r>
    </w:p>
    <w:p w14:paraId="5B189470" w14:textId="77777777" w:rsidR="00C05D97" w:rsidRDefault="00C05D97" w:rsidP="002F6489">
      <w:pPr>
        <w:spacing w:after="0" w:line="240" w:lineRule="auto"/>
        <w:ind w:left="-284"/>
        <w:jc w:val="both"/>
        <w:rPr>
          <w:rFonts w:ascii="Verdana" w:hAnsi="Verdana" w:cs="Arial"/>
          <w:szCs w:val="24"/>
          <w:lang w:val="es-ES_tradnl"/>
        </w:rPr>
      </w:pPr>
    </w:p>
    <w:p w14:paraId="3A02C550" w14:textId="3CFEACF4" w:rsidR="00D31686" w:rsidRDefault="00E60092" w:rsidP="00EC42AD">
      <w:pPr>
        <w:spacing w:after="0" w:line="240" w:lineRule="auto"/>
        <w:ind w:left="-284"/>
        <w:jc w:val="both"/>
        <w:rPr>
          <w:rFonts w:ascii="Verdana" w:hAnsi="Verdana" w:cs="Arial"/>
        </w:rPr>
      </w:pPr>
      <w:r>
        <w:rPr>
          <w:rFonts w:ascii="Verdana" w:hAnsi="Verdana" w:cs="Arial"/>
        </w:rPr>
        <w:t>Que</w:t>
      </w:r>
      <w:r w:rsidR="000A5F4D">
        <w:rPr>
          <w:rFonts w:ascii="Verdana" w:hAnsi="Verdana" w:cs="Arial"/>
        </w:rPr>
        <w:t xml:space="preserve"> los num</w:t>
      </w:r>
      <w:r w:rsidR="001C7FE8">
        <w:rPr>
          <w:rFonts w:ascii="Verdana" w:hAnsi="Verdana" w:cs="Arial"/>
        </w:rPr>
        <w:t xml:space="preserve">erales </w:t>
      </w:r>
      <w:r w:rsidR="009F1383">
        <w:rPr>
          <w:rFonts w:ascii="Verdana" w:hAnsi="Verdana" w:cs="Arial"/>
          <w:szCs w:val="24"/>
          <w:lang w:val="es-ES_tradnl"/>
        </w:rPr>
        <w:t>1, 2</w:t>
      </w:r>
      <w:r w:rsidR="001C7FE8">
        <w:rPr>
          <w:rFonts w:ascii="Verdana" w:hAnsi="Verdana" w:cs="Arial"/>
          <w:szCs w:val="24"/>
          <w:lang w:val="es-ES_tradnl"/>
        </w:rPr>
        <w:t>,</w:t>
      </w:r>
      <w:r w:rsidR="009F1383">
        <w:rPr>
          <w:rFonts w:ascii="Verdana" w:hAnsi="Verdana" w:cs="Arial"/>
          <w:szCs w:val="24"/>
          <w:lang w:val="es-ES_tradnl"/>
        </w:rPr>
        <w:t xml:space="preserve"> 11</w:t>
      </w:r>
      <w:r w:rsidR="00D35FF8">
        <w:rPr>
          <w:rFonts w:ascii="Verdana" w:hAnsi="Verdana" w:cs="Arial"/>
          <w:szCs w:val="24"/>
          <w:lang w:val="es-ES_tradnl"/>
        </w:rPr>
        <w:t>, 14,</w:t>
      </w:r>
      <w:r w:rsidR="009F1383">
        <w:rPr>
          <w:rFonts w:ascii="Verdana" w:hAnsi="Verdana" w:cs="Arial"/>
          <w:szCs w:val="24"/>
          <w:lang w:val="es-ES_tradnl"/>
        </w:rPr>
        <w:t xml:space="preserve"> 24</w:t>
      </w:r>
      <w:r w:rsidR="00D35FF8">
        <w:rPr>
          <w:rFonts w:ascii="Verdana" w:hAnsi="Verdana" w:cs="Arial"/>
          <w:szCs w:val="24"/>
          <w:lang w:val="es-ES_tradnl"/>
        </w:rPr>
        <w:t xml:space="preserve"> </w:t>
      </w:r>
      <w:r w:rsidR="0048585A">
        <w:rPr>
          <w:rFonts w:ascii="Verdana" w:hAnsi="Verdana" w:cs="Arial"/>
          <w:szCs w:val="24"/>
          <w:lang w:val="es-ES_tradnl"/>
        </w:rPr>
        <w:t xml:space="preserve">y </w:t>
      </w:r>
      <w:r w:rsidR="00D35FF8">
        <w:rPr>
          <w:rFonts w:ascii="Verdana" w:hAnsi="Verdana" w:cs="Arial"/>
          <w:szCs w:val="24"/>
          <w:lang w:val="es-ES_tradnl"/>
        </w:rPr>
        <w:t>35</w:t>
      </w:r>
      <w:r w:rsidR="009F1383">
        <w:rPr>
          <w:rFonts w:ascii="Verdana" w:hAnsi="Verdana" w:cs="Arial"/>
          <w:szCs w:val="24"/>
          <w:lang w:val="es-ES_tradnl"/>
        </w:rPr>
        <w:t xml:space="preserve"> </w:t>
      </w:r>
      <w:r w:rsidR="001C7FE8">
        <w:rPr>
          <w:rFonts w:ascii="Verdana" w:hAnsi="Verdana" w:cs="Arial"/>
          <w:szCs w:val="24"/>
          <w:lang w:val="es-ES_tradnl"/>
        </w:rPr>
        <w:t xml:space="preserve">del </w:t>
      </w:r>
      <w:r w:rsidR="00905055" w:rsidRPr="00905055">
        <w:rPr>
          <w:rFonts w:ascii="Verdana" w:hAnsi="Verdana" w:cs="Arial"/>
        </w:rPr>
        <w:t>artículo 5</w:t>
      </w:r>
      <w:r w:rsidR="001C7FE8">
        <w:rPr>
          <w:rFonts w:ascii="Verdana" w:hAnsi="Verdana" w:cs="Arial"/>
        </w:rPr>
        <w:t xml:space="preserve"> </w:t>
      </w:r>
      <w:proofErr w:type="spellStart"/>
      <w:r w:rsidR="001C7FE8">
        <w:rPr>
          <w:rFonts w:ascii="Verdana" w:hAnsi="Verdana" w:cs="Arial"/>
        </w:rPr>
        <w:t>ibídem</w:t>
      </w:r>
      <w:proofErr w:type="spellEnd"/>
      <w:r w:rsidR="001C7FE8">
        <w:rPr>
          <w:rFonts w:ascii="Verdana" w:hAnsi="Verdana" w:cs="Arial"/>
        </w:rPr>
        <w:t xml:space="preserve">, </w:t>
      </w:r>
      <w:r w:rsidR="00905055" w:rsidRPr="00905055">
        <w:rPr>
          <w:rFonts w:ascii="Verdana" w:hAnsi="Verdana" w:cs="Arial"/>
        </w:rPr>
        <w:t>establece</w:t>
      </w:r>
      <w:r w:rsidR="0048585A">
        <w:rPr>
          <w:rFonts w:ascii="Verdana" w:hAnsi="Verdana" w:cs="Arial"/>
        </w:rPr>
        <w:t>n</w:t>
      </w:r>
      <w:r w:rsidR="00905055" w:rsidRPr="00905055">
        <w:rPr>
          <w:rFonts w:ascii="Verdana" w:hAnsi="Verdana" w:cs="Arial"/>
        </w:rPr>
        <w:t xml:space="preserve"> que el Ministerio de Ambiente y Desarrollo Sostenible es el responsable de formular la política nacional en relación con el medio ambiente y los recursos naturales renovables</w:t>
      </w:r>
      <w:r w:rsidR="00845926">
        <w:rPr>
          <w:rFonts w:ascii="Verdana" w:hAnsi="Verdana" w:cs="Arial"/>
        </w:rPr>
        <w:t>;</w:t>
      </w:r>
      <w:r w:rsidR="00905055" w:rsidRPr="00905055">
        <w:rPr>
          <w:rFonts w:ascii="Verdana" w:hAnsi="Verdana" w:cs="Arial"/>
        </w:rPr>
        <w:t xml:space="preserve"> regular las condiciones generales del uso, manejo, aprovechamiento, conservación, restauración y recuperación de</w:t>
      </w:r>
      <w:r w:rsidR="000A5F4D">
        <w:rPr>
          <w:rFonts w:ascii="Verdana" w:hAnsi="Verdana" w:cs="Arial"/>
        </w:rPr>
        <w:t xml:space="preserve"> </w:t>
      </w:r>
      <w:r w:rsidR="00905055" w:rsidRPr="00905055">
        <w:rPr>
          <w:rFonts w:ascii="Verdana" w:hAnsi="Verdana" w:cs="Arial"/>
        </w:rPr>
        <w:t xml:space="preserve">los recursos naturales, a fin de impedir, reprimir, eliminar o mitigar el impacto de actividades contaminantes, </w:t>
      </w:r>
      <w:proofErr w:type="spellStart"/>
      <w:r w:rsidR="00905055" w:rsidRPr="00905055">
        <w:rPr>
          <w:rFonts w:ascii="Verdana" w:hAnsi="Verdana" w:cs="Arial"/>
        </w:rPr>
        <w:t>deteriorantes</w:t>
      </w:r>
      <w:proofErr w:type="spellEnd"/>
      <w:r w:rsidR="00905055" w:rsidRPr="00905055">
        <w:rPr>
          <w:rFonts w:ascii="Verdana" w:hAnsi="Verdana" w:cs="Arial"/>
        </w:rPr>
        <w:t xml:space="preserve"> o destructivas del entorno o del patrimonio natural</w:t>
      </w:r>
      <w:r w:rsidR="00845926">
        <w:rPr>
          <w:rFonts w:ascii="Verdana" w:hAnsi="Verdana" w:cs="Arial"/>
        </w:rPr>
        <w:t>;</w:t>
      </w:r>
      <w:r w:rsidR="00905055" w:rsidRPr="00905055">
        <w:rPr>
          <w:rFonts w:ascii="Verdana" w:hAnsi="Verdana" w:cs="Arial"/>
        </w:rPr>
        <w:t xml:space="preserve"> dictar regulaciones</w:t>
      </w:r>
      <w:r w:rsidR="00845926">
        <w:rPr>
          <w:rFonts w:ascii="Verdana" w:hAnsi="Verdana" w:cs="Arial"/>
        </w:rPr>
        <w:t xml:space="preserve"> </w:t>
      </w:r>
      <w:r w:rsidR="00905055" w:rsidRPr="00905055">
        <w:rPr>
          <w:rFonts w:ascii="Verdana" w:hAnsi="Verdana" w:cs="Arial"/>
        </w:rPr>
        <w:t xml:space="preserve">encaminadas a controlar y reducir las contaminaciones </w:t>
      </w:r>
      <w:proofErr w:type="spellStart"/>
      <w:r w:rsidR="00905055" w:rsidRPr="00905055">
        <w:rPr>
          <w:rFonts w:ascii="Verdana" w:hAnsi="Verdana" w:cs="Arial"/>
        </w:rPr>
        <w:t>geosférica</w:t>
      </w:r>
      <w:proofErr w:type="spellEnd"/>
      <w:r w:rsidR="00905055" w:rsidRPr="00905055">
        <w:rPr>
          <w:rFonts w:ascii="Verdana" w:hAnsi="Verdana" w:cs="Arial"/>
        </w:rPr>
        <w:t>, hídrica, del paisaje, sonora y atmosférica, en todo el territorio nacional</w:t>
      </w:r>
      <w:r w:rsidR="0060481B">
        <w:rPr>
          <w:rFonts w:ascii="Verdana" w:hAnsi="Verdana" w:cs="Arial"/>
        </w:rPr>
        <w:t>;</w:t>
      </w:r>
      <w:r w:rsidR="00905055" w:rsidRPr="00905055">
        <w:rPr>
          <w:rFonts w:ascii="Verdana" w:hAnsi="Verdana" w:cs="Arial"/>
        </w:rPr>
        <w:t xml:space="preserve"> </w:t>
      </w:r>
      <w:r w:rsidR="00D35FF8">
        <w:rPr>
          <w:rFonts w:ascii="Verdana" w:hAnsi="Verdana" w:cs="Arial"/>
        </w:rPr>
        <w:t>d</w:t>
      </w:r>
      <w:r w:rsidR="00D35FF8" w:rsidRPr="00D35FF8">
        <w:rPr>
          <w:rFonts w:ascii="Verdana" w:hAnsi="Verdana" w:cs="Arial"/>
        </w:rPr>
        <w:t xml:space="preserve">efinir y regular los instrumentos administrativos y mecanismos necesarios para la prevención y el control de los factores de deterioro ambiental y determinar los </w:t>
      </w:r>
      <w:r w:rsidR="00D35FF8" w:rsidRPr="00D35FF8">
        <w:rPr>
          <w:rFonts w:ascii="Verdana" w:hAnsi="Verdana" w:cs="Arial"/>
        </w:rPr>
        <w:lastRenderedPageBreak/>
        <w:t xml:space="preserve">criterios de evaluación, seguimiento y manejo ambientales de las actividades económicas; </w:t>
      </w:r>
      <w:r w:rsidR="00905055" w:rsidRPr="00905055">
        <w:rPr>
          <w:rFonts w:ascii="Verdana" w:hAnsi="Verdana" w:cs="Arial"/>
        </w:rPr>
        <w:t>regular la conservación, preservación, uso y manejo del medio</w:t>
      </w:r>
      <w:r w:rsidR="00EC42AD">
        <w:rPr>
          <w:rFonts w:ascii="Verdana" w:hAnsi="Verdana" w:cs="Arial"/>
        </w:rPr>
        <w:t xml:space="preserve"> </w:t>
      </w:r>
      <w:r w:rsidR="00EC42AD" w:rsidRPr="00EC42AD">
        <w:rPr>
          <w:rFonts w:ascii="Verdana" w:hAnsi="Verdana" w:cs="Arial"/>
        </w:rPr>
        <w:t>ambiente y de los recursos naturales renovables en las zonas marinas y costeras, y coordinar las actividades</w:t>
      </w:r>
      <w:r w:rsidR="0060481B">
        <w:rPr>
          <w:rFonts w:ascii="Verdana" w:hAnsi="Verdana" w:cs="Arial"/>
        </w:rPr>
        <w:t xml:space="preserve"> </w:t>
      </w:r>
      <w:r w:rsidR="00EC42AD" w:rsidRPr="00EC42AD">
        <w:rPr>
          <w:rFonts w:ascii="Verdana" w:hAnsi="Verdana" w:cs="Arial"/>
        </w:rPr>
        <w:t>de las entidades encargadas de la investigación, protección y manejo del medio marino, de sus recursos vivos, y de las costas y playas</w:t>
      </w:r>
      <w:r w:rsidR="00D35FF8">
        <w:rPr>
          <w:rFonts w:ascii="Verdana" w:hAnsi="Verdana" w:cs="Arial"/>
        </w:rPr>
        <w:t xml:space="preserve">; </w:t>
      </w:r>
      <w:r w:rsidR="00D35FF8" w:rsidRPr="00D35FF8">
        <w:rPr>
          <w:rFonts w:ascii="Verdana" w:hAnsi="Verdana" w:cs="Arial"/>
        </w:rPr>
        <w:t>y hacer evaluación, seguimiento y control de los factores de riesgo ecológico y de los que puedan incidir en la ocurrencia de desastres naturales y coordinar con las demás autoridades las acciones tendientes a prevenir la emergencia o a impedir la extensión de sus efectos</w:t>
      </w:r>
      <w:r w:rsidR="003D5D81">
        <w:rPr>
          <w:rFonts w:ascii="Verdana" w:hAnsi="Verdana" w:cs="Arial"/>
        </w:rPr>
        <w:t>.</w:t>
      </w:r>
    </w:p>
    <w:p w14:paraId="33C52F8B" w14:textId="77777777" w:rsidR="00D31686" w:rsidRDefault="00D31686" w:rsidP="00EC42AD">
      <w:pPr>
        <w:spacing w:after="0" w:line="240" w:lineRule="auto"/>
        <w:ind w:left="-284"/>
        <w:jc w:val="both"/>
        <w:rPr>
          <w:rFonts w:ascii="Verdana" w:hAnsi="Verdana" w:cs="Arial"/>
        </w:rPr>
      </w:pPr>
    </w:p>
    <w:p w14:paraId="6BF73E48" w14:textId="0619ED55" w:rsidR="00905055" w:rsidRDefault="00D31686" w:rsidP="00EC42AD">
      <w:pPr>
        <w:spacing w:after="0" w:line="240" w:lineRule="auto"/>
        <w:ind w:left="-284"/>
        <w:jc w:val="both"/>
        <w:rPr>
          <w:rFonts w:ascii="Verdana" w:hAnsi="Verdana" w:cs="Arial"/>
        </w:rPr>
      </w:pPr>
      <w:r>
        <w:rPr>
          <w:rFonts w:ascii="Verdana" w:hAnsi="Verdana" w:cs="Arial"/>
        </w:rPr>
        <w:t xml:space="preserve">Que las funciones antes señaladas </w:t>
      </w:r>
      <w:r w:rsidR="00AA1B30">
        <w:rPr>
          <w:rFonts w:ascii="Verdana" w:hAnsi="Verdana" w:cs="Arial"/>
        </w:rPr>
        <w:t>son concordantes con l</w:t>
      </w:r>
      <w:r w:rsidR="006B25E9">
        <w:rPr>
          <w:rFonts w:ascii="Verdana" w:hAnsi="Verdana" w:cs="Arial"/>
        </w:rPr>
        <w:t>as</w:t>
      </w:r>
      <w:r w:rsidR="00EC42AD" w:rsidRPr="00EC42AD">
        <w:rPr>
          <w:rFonts w:ascii="Verdana" w:hAnsi="Verdana" w:cs="Arial"/>
        </w:rPr>
        <w:t xml:space="preserve"> establecid</w:t>
      </w:r>
      <w:r w:rsidR="006B25E9">
        <w:rPr>
          <w:rFonts w:ascii="Verdana" w:hAnsi="Verdana" w:cs="Arial"/>
        </w:rPr>
        <w:t>as</w:t>
      </w:r>
      <w:r w:rsidR="00EC42AD" w:rsidRPr="00EC42AD">
        <w:rPr>
          <w:rFonts w:ascii="Verdana" w:hAnsi="Verdana" w:cs="Arial"/>
        </w:rPr>
        <w:t xml:space="preserve"> en los numerales 1</w:t>
      </w:r>
      <w:r w:rsidR="00EB79F4">
        <w:rPr>
          <w:rFonts w:ascii="Verdana" w:hAnsi="Verdana" w:cs="Arial"/>
        </w:rPr>
        <w:t xml:space="preserve">º </w:t>
      </w:r>
      <w:r w:rsidR="00EC42AD" w:rsidRPr="00EC42AD">
        <w:rPr>
          <w:rFonts w:ascii="Verdana" w:hAnsi="Verdana" w:cs="Arial"/>
        </w:rPr>
        <w:t>y 2</w:t>
      </w:r>
      <w:r w:rsidR="00EB79F4">
        <w:rPr>
          <w:rFonts w:ascii="Verdana" w:hAnsi="Verdana" w:cs="Arial"/>
        </w:rPr>
        <w:t xml:space="preserve">º </w:t>
      </w:r>
      <w:r w:rsidR="00EC42AD" w:rsidRPr="00EC42AD">
        <w:rPr>
          <w:rFonts w:ascii="Verdana" w:hAnsi="Verdana" w:cs="Arial"/>
        </w:rPr>
        <w:t>del artículo 2</w:t>
      </w:r>
      <w:r w:rsidR="00EB79F4">
        <w:rPr>
          <w:rFonts w:ascii="Verdana" w:hAnsi="Verdana" w:cs="Arial"/>
        </w:rPr>
        <w:t xml:space="preserve">º </w:t>
      </w:r>
      <w:r w:rsidR="00EC42AD" w:rsidRPr="00EC42AD">
        <w:rPr>
          <w:rFonts w:ascii="Verdana" w:hAnsi="Verdana" w:cs="Arial"/>
        </w:rPr>
        <w:t>del Decreto 3570 de 2011.</w:t>
      </w:r>
    </w:p>
    <w:p w14:paraId="05BB638F" w14:textId="77777777" w:rsidR="00905055" w:rsidRDefault="00905055" w:rsidP="002F6489">
      <w:pPr>
        <w:spacing w:after="0" w:line="240" w:lineRule="auto"/>
        <w:ind w:left="-284"/>
        <w:jc w:val="both"/>
        <w:rPr>
          <w:rFonts w:ascii="Verdana" w:hAnsi="Verdana" w:cs="Arial"/>
        </w:rPr>
      </w:pPr>
    </w:p>
    <w:p w14:paraId="4D59F31B" w14:textId="394E831E" w:rsidR="00561632" w:rsidRDefault="00D93B05" w:rsidP="00CF3FBA">
      <w:pPr>
        <w:spacing w:after="0" w:line="240" w:lineRule="auto"/>
        <w:ind w:left="-284"/>
        <w:jc w:val="both"/>
        <w:rPr>
          <w:rFonts w:ascii="Verdana" w:hAnsi="Verdana" w:cs="Arial"/>
          <w:szCs w:val="24"/>
        </w:rPr>
      </w:pPr>
      <w:r>
        <w:rPr>
          <w:rFonts w:ascii="Verdana" w:hAnsi="Verdana" w:cs="Arial"/>
          <w:szCs w:val="24"/>
        </w:rPr>
        <w:t>Que</w:t>
      </w:r>
      <w:r w:rsidR="00561632">
        <w:rPr>
          <w:rFonts w:ascii="Verdana" w:hAnsi="Verdana" w:cs="Arial"/>
          <w:szCs w:val="24"/>
        </w:rPr>
        <w:t>,</w:t>
      </w:r>
      <w:r>
        <w:rPr>
          <w:rFonts w:ascii="Verdana" w:hAnsi="Verdana" w:cs="Arial"/>
          <w:szCs w:val="24"/>
        </w:rPr>
        <w:t xml:space="preserve"> </w:t>
      </w:r>
      <w:r w:rsidR="003F13BC">
        <w:rPr>
          <w:rFonts w:ascii="Verdana" w:hAnsi="Verdana" w:cs="Arial"/>
          <w:szCs w:val="24"/>
        </w:rPr>
        <w:t xml:space="preserve">según la </w:t>
      </w:r>
      <w:r w:rsidR="00CF3FBA" w:rsidRPr="00CF3FBA">
        <w:rPr>
          <w:rFonts w:ascii="Verdana" w:hAnsi="Verdana" w:cs="Arial"/>
          <w:szCs w:val="24"/>
        </w:rPr>
        <w:t xml:space="preserve">Ley 1523 de 2012 </w:t>
      </w:r>
      <w:r w:rsidR="007E7B6C">
        <w:rPr>
          <w:rFonts w:ascii="Verdana" w:hAnsi="Verdana" w:cs="Arial"/>
          <w:szCs w:val="24"/>
        </w:rPr>
        <w:t>l</w:t>
      </w:r>
      <w:r w:rsidR="007E7B6C" w:rsidRPr="007E7B6C">
        <w:rPr>
          <w:rFonts w:ascii="Verdana" w:hAnsi="Verdana" w:cs="Arial"/>
          <w:szCs w:val="24"/>
        </w:rPr>
        <w:t>a gestión del riesgo se constituye en una política de desarrollo indispensable para asegurar la sostenibilidad, la seguridad territorial, los derechos e intereses colectivos, mejorar la calidad de vida de las poblaciones, las comunidades y animales en riesgo, y, por lo tanto, está intrínsecamente asociada con la planificación del desarrollo seguro, con la gestión ambiental territorial sostenible, en todos los niveles de gobierno y la efectiva participación de la población.</w:t>
      </w:r>
      <w:r w:rsidR="00561632">
        <w:rPr>
          <w:rFonts w:ascii="Verdana" w:hAnsi="Verdana" w:cs="Arial"/>
          <w:szCs w:val="24"/>
        </w:rPr>
        <w:t xml:space="preserve"> E</w:t>
      </w:r>
      <w:r w:rsidR="00561632" w:rsidRPr="00561632">
        <w:rPr>
          <w:rFonts w:ascii="Verdana" w:hAnsi="Verdana" w:cs="Arial"/>
          <w:szCs w:val="24"/>
        </w:rPr>
        <w:t xml:space="preserve">n </w:t>
      </w:r>
      <w:r w:rsidR="00561632">
        <w:rPr>
          <w:rFonts w:ascii="Verdana" w:hAnsi="Verdana" w:cs="Arial"/>
          <w:szCs w:val="24"/>
        </w:rPr>
        <w:t xml:space="preserve">el </w:t>
      </w:r>
      <w:r w:rsidR="00561632" w:rsidRPr="00561632">
        <w:rPr>
          <w:rFonts w:ascii="Verdana" w:hAnsi="Verdana" w:cs="Arial"/>
          <w:szCs w:val="24"/>
        </w:rPr>
        <w:t>artículo</w:t>
      </w:r>
      <w:r w:rsidR="00561632">
        <w:rPr>
          <w:rFonts w:ascii="Verdana" w:hAnsi="Verdana" w:cs="Arial"/>
          <w:szCs w:val="24"/>
        </w:rPr>
        <w:t xml:space="preserve"> 33 </w:t>
      </w:r>
      <w:proofErr w:type="spellStart"/>
      <w:r w:rsidR="00561632">
        <w:rPr>
          <w:rFonts w:ascii="Verdana" w:hAnsi="Verdana" w:cs="Arial"/>
          <w:szCs w:val="24"/>
        </w:rPr>
        <w:t>ibídem</w:t>
      </w:r>
      <w:proofErr w:type="spellEnd"/>
      <w:r w:rsidR="00561632">
        <w:rPr>
          <w:rFonts w:ascii="Verdana" w:hAnsi="Verdana" w:cs="Arial"/>
          <w:szCs w:val="24"/>
        </w:rPr>
        <w:t>,</w:t>
      </w:r>
      <w:r w:rsidR="00561632" w:rsidRPr="00561632">
        <w:rPr>
          <w:rFonts w:ascii="Verdana" w:hAnsi="Verdana" w:cs="Arial"/>
          <w:szCs w:val="24"/>
        </w:rPr>
        <w:t> </w:t>
      </w:r>
      <w:r w:rsidR="00561632">
        <w:rPr>
          <w:rFonts w:ascii="Verdana" w:hAnsi="Verdana" w:cs="Arial"/>
          <w:szCs w:val="24"/>
        </w:rPr>
        <w:t xml:space="preserve">establece que </w:t>
      </w:r>
      <w:r w:rsidR="00561632" w:rsidRPr="00561632">
        <w:rPr>
          <w:rFonts w:ascii="Verdana" w:hAnsi="Verdana" w:cs="Arial"/>
          <w:szCs w:val="24"/>
        </w:rPr>
        <w:t>el Plan Nacional de Gestión del Riesgo de Desastres </w:t>
      </w:r>
      <w:r w:rsidR="00561632" w:rsidRPr="00561632">
        <w:rPr>
          <w:rFonts w:ascii="Verdana" w:hAnsi="Verdana" w:cs="Arial"/>
          <w:i/>
          <w:iCs/>
          <w:szCs w:val="24"/>
        </w:rPr>
        <w:t>“es el instrumento que define los objetivos, programas, acciones, responsables y presupuestos, mediante las cuales se ejecutan los procesos de conocimiento del riesgo, reducción del riesgo y de manejo de desastres, en el marco de la planificación del desarrollo nacional”</w:t>
      </w:r>
      <w:r w:rsidR="00561632">
        <w:rPr>
          <w:rFonts w:ascii="Verdana" w:hAnsi="Verdana" w:cs="Arial"/>
          <w:i/>
          <w:iCs/>
          <w:szCs w:val="24"/>
        </w:rPr>
        <w:t>.</w:t>
      </w:r>
    </w:p>
    <w:p w14:paraId="6654C2F4" w14:textId="77777777" w:rsidR="00561632" w:rsidRDefault="00561632" w:rsidP="00CF3FBA">
      <w:pPr>
        <w:spacing w:after="0" w:line="240" w:lineRule="auto"/>
        <w:ind w:left="-284"/>
        <w:jc w:val="both"/>
        <w:rPr>
          <w:rFonts w:ascii="Verdana" w:hAnsi="Verdana" w:cs="Arial"/>
          <w:szCs w:val="24"/>
        </w:rPr>
      </w:pPr>
    </w:p>
    <w:p w14:paraId="556F1D47" w14:textId="7B88A941" w:rsidR="00D35FF8" w:rsidRPr="00CF3FBA" w:rsidRDefault="00D35FF8" w:rsidP="00CF3FBA">
      <w:pPr>
        <w:spacing w:after="0" w:line="240" w:lineRule="auto"/>
        <w:ind w:left="-284"/>
        <w:jc w:val="both"/>
        <w:rPr>
          <w:rFonts w:ascii="Verdana" w:hAnsi="Verdana" w:cs="Arial"/>
          <w:szCs w:val="24"/>
        </w:rPr>
      </w:pPr>
      <w:r w:rsidRPr="00D35FF8">
        <w:rPr>
          <w:rFonts w:ascii="Verdana" w:hAnsi="Verdana" w:cs="Arial"/>
          <w:szCs w:val="24"/>
        </w:rPr>
        <w:t>Que el Decreto 978 de 2024</w:t>
      </w:r>
      <w:r w:rsidR="00561632">
        <w:rPr>
          <w:rFonts w:ascii="Verdana" w:hAnsi="Verdana" w:cs="Arial"/>
          <w:szCs w:val="24"/>
        </w:rPr>
        <w:t>,</w:t>
      </w:r>
      <w:r w:rsidRPr="00D35FF8">
        <w:rPr>
          <w:rFonts w:ascii="Verdana" w:hAnsi="Verdana" w:cs="Arial"/>
          <w:szCs w:val="24"/>
        </w:rPr>
        <w:t xml:space="preserve"> </w:t>
      </w:r>
      <w:r w:rsidR="00561632">
        <w:rPr>
          <w:rFonts w:ascii="Verdana" w:hAnsi="Verdana" w:cs="Arial"/>
          <w:szCs w:val="24"/>
        </w:rPr>
        <w:t xml:space="preserve">expedido en desarrollo de la precitada ley, </w:t>
      </w:r>
      <w:r w:rsidRPr="00D35FF8">
        <w:rPr>
          <w:rFonts w:ascii="Verdana" w:hAnsi="Verdana" w:cs="Arial"/>
          <w:szCs w:val="24"/>
        </w:rPr>
        <w:t xml:space="preserve">adoptó la segunda actualización del Plan Nacional de Gestión del Riesgo de Desastres, </w:t>
      </w:r>
      <w:r w:rsidR="00561632">
        <w:rPr>
          <w:rFonts w:ascii="Verdana" w:hAnsi="Verdana" w:cs="Arial"/>
          <w:szCs w:val="24"/>
        </w:rPr>
        <w:t xml:space="preserve">identificando </w:t>
      </w:r>
      <w:r w:rsidRPr="00D35FF8">
        <w:rPr>
          <w:rFonts w:ascii="Verdana" w:hAnsi="Verdana" w:cs="Arial"/>
          <w:szCs w:val="24"/>
        </w:rPr>
        <w:t>en</w:t>
      </w:r>
      <w:r w:rsidR="00E11118">
        <w:rPr>
          <w:rFonts w:ascii="Verdana" w:hAnsi="Verdana" w:cs="Arial"/>
          <w:szCs w:val="24"/>
        </w:rPr>
        <w:t xml:space="preserve">tre </w:t>
      </w:r>
      <w:r w:rsidRPr="00D35FF8">
        <w:rPr>
          <w:rFonts w:ascii="Verdana" w:hAnsi="Verdana" w:cs="Arial"/>
          <w:szCs w:val="24"/>
        </w:rPr>
        <w:t>sus elementos conceptuales, programáticos</w:t>
      </w:r>
      <w:r w:rsidR="00E11118">
        <w:rPr>
          <w:rFonts w:ascii="Verdana" w:hAnsi="Verdana" w:cs="Arial"/>
          <w:szCs w:val="24"/>
        </w:rPr>
        <w:t xml:space="preserve"> y</w:t>
      </w:r>
      <w:r w:rsidRPr="00D35FF8">
        <w:rPr>
          <w:rFonts w:ascii="Verdana" w:hAnsi="Verdana" w:cs="Arial"/>
          <w:szCs w:val="24"/>
        </w:rPr>
        <w:t xml:space="preserve"> estratégicos, el Plan Maestro de Erosión Costera, señalando la responsabilidad intersectorial para su implementación.</w:t>
      </w:r>
    </w:p>
    <w:p w14:paraId="47E4F6FE" w14:textId="77777777" w:rsidR="00CF3FBA" w:rsidRDefault="00CF3FBA" w:rsidP="00CF3FBA">
      <w:pPr>
        <w:spacing w:after="0" w:line="240" w:lineRule="auto"/>
        <w:ind w:left="-284"/>
        <w:jc w:val="both"/>
        <w:rPr>
          <w:rFonts w:ascii="Verdana" w:hAnsi="Verdana" w:cs="Arial"/>
          <w:szCs w:val="24"/>
        </w:rPr>
      </w:pPr>
    </w:p>
    <w:p w14:paraId="35E45680" w14:textId="0988F9DE" w:rsidR="00CF3FBA" w:rsidRPr="00CF3FBA" w:rsidRDefault="00CF3FBA" w:rsidP="00CF3FBA">
      <w:pPr>
        <w:spacing w:after="0" w:line="240" w:lineRule="auto"/>
        <w:ind w:left="-284"/>
        <w:jc w:val="both"/>
        <w:rPr>
          <w:rFonts w:ascii="Verdana" w:hAnsi="Verdana" w:cs="Arial"/>
          <w:szCs w:val="24"/>
        </w:rPr>
      </w:pPr>
      <w:r w:rsidRPr="00CF3FBA">
        <w:rPr>
          <w:rFonts w:ascii="Verdana" w:hAnsi="Verdana" w:cs="Arial"/>
          <w:szCs w:val="24"/>
        </w:rPr>
        <w:t xml:space="preserve">Adicionalmente, la Ley 2169 de 2021, en concordancia con los compromisos internacionales asumidos por Colombia en el marco del Acuerdo de París, establece metas específicas en materia de adaptación al cambio climático, incluyendo </w:t>
      </w:r>
      <w:r w:rsidR="007776DD">
        <w:rPr>
          <w:rFonts w:ascii="Verdana" w:hAnsi="Verdana" w:cs="Arial"/>
          <w:szCs w:val="24"/>
        </w:rPr>
        <w:t xml:space="preserve">en el artículo 6 </w:t>
      </w:r>
      <w:r w:rsidRPr="00CF3FBA">
        <w:rPr>
          <w:rFonts w:ascii="Verdana" w:hAnsi="Verdana" w:cs="Arial"/>
          <w:szCs w:val="24"/>
        </w:rPr>
        <w:t>la obligación de contar con el Plan Maestro de Erosión Costera actualizado, adoptado y en proceso de implementación al año 2030</w:t>
      </w:r>
      <w:r w:rsidR="00A62EA6">
        <w:rPr>
          <w:rFonts w:ascii="Verdana" w:hAnsi="Verdana" w:cs="Arial"/>
          <w:szCs w:val="24"/>
        </w:rPr>
        <w:t>.</w:t>
      </w:r>
    </w:p>
    <w:p w14:paraId="13D73961" w14:textId="77777777" w:rsidR="00CF3FBA" w:rsidRDefault="00CF3FBA" w:rsidP="00CF3FBA">
      <w:pPr>
        <w:spacing w:after="0" w:line="240" w:lineRule="auto"/>
        <w:ind w:left="-284"/>
        <w:jc w:val="both"/>
        <w:rPr>
          <w:rFonts w:ascii="Verdana" w:hAnsi="Verdana" w:cs="Arial"/>
          <w:szCs w:val="24"/>
        </w:rPr>
      </w:pPr>
    </w:p>
    <w:p w14:paraId="07C99091" w14:textId="77777777" w:rsidR="000E5DDE" w:rsidRDefault="000E5DDE" w:rsidP="000E5DDE">
      <w:pPr>
        <w:spacing w:after="0" w:line="240" w:lineRule="auto"/>
        <w:ind w:left="-284"/>
        <w:jc w:val="both"/>
        <w:rPr>
          <w:rFonts w:ascii="Verdana" w:hAnsi="Verdana" w:cs="Arial"/>
        </w:rPr>
      </w:pPr>
      <w:r>
        <w:rPr>
          <w:rFonts w:ascii="Verdana" w:hAnsi="Verdana" w:cs="Arial"/>
        </w:rPr>
        <w:t xml:space="preserve">Que el artículo 6 de la Ley 489 de 1998, consagra el principio de coordinación y colaboración entre autoridades administrativas con el fin de lograr los fines y cometidos estatales. Así mismo, el artículo 58 ibidem, señala que son objetivos de los ministerios, entre otros, la formulación y adopción de las políticas, planes generales, programas y proyectos del Sector Administrativo que dirigen. En esta medida, el Plan Maestro de Erosión Costera que se adopta mediante este acto administrativo, se constituye en una herramienta de carácter y con alcance intersectorial, construido y validado desde los distintos sectores de gobierno involucrados. </w:t>
      </w:r>
    </w:p>
    <w:p w14:paraId="523E6257" w14:textId="77777777" w:rsidR="000E5DDE" w:rsidRPr="00CF3FBA" w:rsidRDefault="000E5DDE" w:rsidP="00CF3FBA">
      <w:pPr>
        <w:spacing w:after="0" w:line="240" w:lineRule="auto"/>
        <w:ind w:left="-284"/>
        <w:jc w:val="both"/>
        <w:rPr>
          <w:rFonts w:ascii="Verdana" w:hAnsi="Verdana" w:cs="Arial"/>
          <w:szCs w:val="24"/>
        </w:rPr>
      </w:pPr>
    </w:p>
    <w:p w14:paraId="42C0FFA7" w14:textId="75DA880B" w:rsidR="00CF3FBA" w:rsidRDefault="00A62EA6" w:rsidP="00CF3FBA">
      <w:pPr>
        <w:spacing w:after="0" w:line="240" w:lineRule="auto"/>
        <w:ind w:left="-284"/>
        <w:jc w:val="both"/>
        <w:rPr>
          <w:rFonts w:ascii="Verdana" w:hAnsi="Verdana" w:cs="Arial"/>
          <w:szCs w:val="24"/>
        </w:rPr>
      </w:pPr>
      <w:r>
        <w:rPr>
          <w:rFonts w:ascii="Verdana" w:hAnsi="Verdana" w:cs="Arial"/>
          <w:szCs w:val="24"/>
        </w:rPr>
        <w:t>Que, p</w:t>
      </w:r>
      <w:r w:rsidR="00CF3FBA" w:rsidRPr="00CF3FBA">
        <w:rPr>
          <w:rFonts w:ascii="Verdana" w:hAnsi="Verdana" w:cs="Arial"/>
          <w:szCs w:val="24"/>
        </w:rPr>
        <w:t>or su parte, el CONPES 3990 de 2020 reconoce la importancia de fortalecer la gestión de los espacios marino-costeros y la necesidad de continuar implementando instrumentos de política en un marco interinstitucional</w:t>
      </w:r>
      <w:r w:rsidR="00706E56">
        <w:rPr>
          <w:rFonts w:ascii="Verdana" w:hAnsi="Verdana" w:cs="Arial"/>
          <w:szCs w:val="24"/>
        </w:rPr>
        <w:t xml:space="preserve"> e intersectorial </w:t>
      </w:r>
      <w:r w:rsidR="00CF3FBA" w:rsidRPr="00CF3FBA">
        <w:rPr>
          <w:rFonts w:ascii="Verdana" w:hAnsi="Verdana" w:cs="Arial"/>
          <w:szCs w:val="24"/>
        </w:rPr>
        <w:t>adecuado</w:t>
      </w:r>
      <w:r w:rsidR="00706E56">
        <w:rPr>
          <w:rFonts w:ascii="Verdana" w:hAnsi="Verdana" w:cs="Arial"/>
          <w:szCs w:val="24"/>
        </w:rPr>
        <w:t>.</w:t>
      </w:r>
    </w:p>
    <w:p w14:paraId="49102024" w14:textId="77777777" w:rsidR="00D64E36" w:rsidRDefault="00D64E36" w:rsidP="00CF3FBA">
      <w:pPr>
        <w:spacing w:after="0" w:line="240" w:lineRule="auto"/>
        <w:ind w:left="-284"/>
        <w:jc w:val="both"/>
        <w:rPr>
          <w:rFonts w:ascii="Verdana" w:hAnsi="Verdana" w:cs="Arial"/>
          <w:szCs w:val="24"/>
        </w:rPr>
      </w:pPr>
    </w:p>
    <w:p w14:paraId="011C731A" w14:textId="77777777" w:rsidR="00CF3FBA" w:rsidRPr="00CF3FBA" w:rsidRDefault="00CF3FBA" w:rsidP="00CF3FBA">
      <w:pPr>
        <w:spacing w:after="0" w:line="240" w:lineRule="auto"/>
        <w:ind w:left="-284"/>
        <w:jc w:val="both"/>
        <w:rPr>
          <w:rFonts w:ascii="Verdana" w:hAnsi="Verdana" w:cs="Arial"/>
          <w:szCs w:val="24"/>
        </w:rPr>
      </w:pPr>
    </w:p>
    <w:p w14:paraId="58FA748F" w14:textId="6F26324A" w:rsidR="002F6489" w:rsidRDefault="00706E56" w:rsidP="00CF3FBA">
      <w:pPr>
        <w:spacing w:after="0" w:line="240" w:lineRule="auto"/>
        <w:ind w:left="-284"/>
        <w:jc w:val="both"/>
        <w:rPr>
          <w:rFonts w:ascii="Verdana" w:hAnsi="Verdana" w:cs="Arial"/>
          <w:szCs w:val="24"/>
        </w:rPr>
      </w:pPr>
      <w:r>
        <w:rPr>
          <w:rFonts w:ascii="Verdana" w:hAnsi="Verdana" w:cs="Arial"/>
          <w:szCs w:val="24"/>
        </w:rPr>
        <w:lastRenderedPageBreak/>
        <w:t xml:space="preserve">Que </w:t>
      </w:r>
      <w:r w:rsidR="00CF3FBA" w:rsidRPr="00CF3FBA">
        <w:rPr>
          <w:rFonts w:ascii="Verdana" w:hAnsi="Verdana" w:cs="Arial"/>
          <w:szCs w:val="24"/>
        </w:rPr>
        <w:t>la Política Nacional Ambiental para el Desarrollo Sostenible de los Espacios Oceánicos y las Zonas Costeras e Insulares (PNAOCI) establece lineamientos para la gestión integrada de las zonas costeras, incluyendo la prevención de riesgos asociados a fenómenos naturales como la erosión costera</w:t>
      </w:r>
      <w:r>
        <w:rPr>
          <w:rFonts w:ascii="Verdana" w:hAnsi="Verdana" w:cs="Arial"/>
          <w:szCs w:val="24"/>
        </w:rPr>
        <w:t>.</w:t>
      </w:r>
    </w:p>
    <w:p w14:paraId="544F89B6" w14:textId="77777777" w:rsidR="00D64E36" w:rsidRDefault="00D64E36" w:rsidP="00CF3FBA">
      <w:pPr>
        <w:spacing w:after="0" w:line="240" w:lineRule="auto"/>
        <w:ind w:left="-284"/>
        <w:jc w:val="both"/>
        <w:rPr>
          <w:rFonts w:ascii="Verdana" w:hAnsi="Verdana" w:cs="Arial"/>
          <w:szCs w:val="24"/>
          <w:lang w:val="es-ES_tradnl"/>
        </w:rPr>
      </w:pPr>
    </w:p>
    <w:p w14:paraId="156EA723" w14:textId="19F49B11" w:rsidR="00BE32F7" w:rsidRDefault="00900FC1" w:rsidP="002F6489">
      <w:pPr>
        <w:spacing w:after="0" w:line="240" w:lineRule="auto"/>
        <w:ind w:left="-284"/>
        <w:jc w:val="both"/>
        <w:rPr>
          <w:rFonts w:ascii="Verdana" w:hAnsi="Verdana" w:cs="Arial"/>
        </w:rPr>
      </w:pPr>
      <w:r>
        <w:rPr>
          <w:rFonts w:ascii="Verdana" w:hAnsi="Verdana" w:cs="Arial"/>
        </w:rPr>
        <w:t>Que e</w:t>
      </w:r>
      <w:r w:rsidRPr="00900FC1">
        <w:rPr>
          <w:rFonts w:ascii="Verdana" w:hAnsi="Verdana" w:cs="Arial"/>
        </w:rPr>
        <w:t>l Decreto 763 de 1969</w:t>
      </w:r>
      <w:r w:rsidR="008A1F3E">
        <w:rPr>
          <w:rFonts w:ascii="Verdana" w:hAnsi="Verdana" w:cs="Arial"/>
        </w:rPr>
        <w:t>,</w:t>
      </w:r>
      <w:r w:rsidRPr="00900FC1">
        <w:rPr>
          <w:rFonts w:ascii="Verdana" w:hAnsi="Verdana" w:cs="Arial"/>
        </w:rPr>
        <w:t xml:space="preserve"> creó la Comisión Colombiana del Océano, con la misión principal de coordinar el esfuerzo nacional en asuntos oceanográficos y sus diferentes disciplinas científicas. Posteriormente, el Decreto 347 de 2000</w:t>
      </w:r>
      <w:r w:rsidR="008A1F3E">
        <w:rPr>
          <w:rFonts w:ascii="Verdana" w:hAnsi="Verdana" w:cs="Arial"/>
        </w:rPr>
        <w:t>,</w:t>
      </w:r>
      <w:r w:rsidRPr="00900FC1">
        <w:rPr>
          <w:rFonts w:ascii="Verdana" w:hAnsi="Verdana" w:cs="Arial"/>
        </w:rPr>
        <w:t xml:space="preserve"> modificó la composición y organización de la Comisión Colombiana del Océano, </w:t>
      </w:r>
      <w:r w:rsidR="004B2680">
        <w:rPr>
          <w:rFonts w:ascii="Verdana" w:hAnsi="Verdana" w:cs="Arial"/>
        </w:rPr>
        <w:t xml:space="preserve">y luego fue </w:t>
      </w:r>
      <w:r w:rsidRPr="00900FC1">
        <w:rPr>
          <w:rFonts w:ascii="Verdana" w:hAnsi="Verdana" w:cs="Arial"/>
        </w:rPr>
        <w:t>modificado por el Decreto 210 de 2023 y 239 de 2026.</w:t>
      </w:r>
    </w:p>
    <w:p w14:paraId="0B9BEEF8" w14:textId="77777777" w:rsidR="00BE32F7" w:rsidRDefault="00BE32F7" w:rsidP="002F6489">
      <w:pPr>
        <w:spacing w:after="0" w:line="240" w:lineRule="auto"/>
        <w:ind w:left="-284"/>
        <w:jc w:val="both"/>
        <w:rPr>
          <w:rFonts w:ascii="Verdana" w:hAnsi="Verdana" w:cs="Arial"/>
        </w:rPr>
      </w:pPr>
    </w:p>
    <w:p w14:paraId="1ED3C1EB" w14:textId="7B9CD7BD" w:rsidR="005E1B26" w:rsidRDefault="00DC459D" w:rsidP="002F6489">
      <w:pPr>
        <w:spacing w:after="0" w:line="240" w:lineRule="auto"/>
        <w:ind w:left="-284"/>
        <w:jc w:val="both"/>
        <w:rPr>
          <w:rFonts w:ascii="Verdana" w:hAnsi="Verdana" w:cs="Arial"/>
        </w:rPr>
      </w:pPr>
      <w:r>
        <w:rPr>
          <w:rFonts w:ascii="Verdana" w:hAnsi="Verdana" w:cs="Arial"/>
        </w:rPr>
        <w:t>Que el artículo 2 del Decreto 34</w:t>
      </w:r>
      <w:r w:rsidR="00392BF9">
        <w:rPr>
          <w:rFonts w:ascii="Verdana" w:hAnsi="Verdana" w:cs="Arial"/>
        </w:rPr>
        <w:t>7</w:t>
      </w:r>
      <w:r>
        <w:rPr>
          <w:rFonts w:ascii="Verdana" w:hAnsi="Verdana" w:cs="Arial"/>
        </w:rPr>
        <w:t xml:space="preserve"> de 2000</w:t>
      </w:r>
      <w:r w:rsidR="008A1F3E">
        <w:rPr>
          <w:rFonts w:ascii="Verdana" w:hAnsi="Verdana" w:cs="Arial"/>
        </w:rPr>
        <w:t>,</w:t>
      </w:r>
      <w:r>
        <w:rPr>
          <w:rFonts w:ascii="Verdana" w:hAnsi="Verdana" w:cs="Arial"/>
        </w:rPr>
        <w:t xml:space="preserve"> señala que es función de la </w:t>
      </w:r>
      <w:r w:rsidRPr="00900FC1">
        <w:rPr>
          <w:rFonts w:ascii="Verdana" w:hAnsi="Verdana" w:cs="Arial"/>
        </w:rPr>
        <w:t>Comisión Colombiana del Océano</w:t>
      </w:r>
      <w:r>
        <w:rPr>
          <w:rFonts w:ascii="Verdana" w:hAnsi="Verdana" w:cs="Arial"/>
        </w:rPr>
        <w:t xml:space="preserve"> </w:t>
      </w:r>
      <w:r w:rsidR="000E7E1E" w:rsidRPr="000E7E1E">
        <w:rPr>
          <w:rFonts w:ascii="Verdana" w:hAnsi="Verdana" w:cs="Arial"/>
        </w:rPr>
        <w:t>servir de foro de concertación e integración de las políticas sectoriales relacionadas con el uso, desarrollo y conservación de los espacios oceánicos y costeros, para consolidar la Política Nacional respectiva (literal c), así como diseñar e implementar estrategias para articular las políticas sectoriales de uso y aprovechamiento de los espacios oceánicos y costeros (literal h).</w:t>
      </w:r>
    </w:p>
    <w:p w14:paraId="0FD683D9" w14:textId="77777777" w:rsidR="00DC459D" w:rsidRDefault="00DC459D" w:rsidP="007E2130">
      <w:pPr>
        <w:spacing w:after="0" w:line="240" w:lineRule="auto"/>
        <w:ind w:left="-284"/>
        <w:jc w:val="both"/>
        <w:rPr>
          <w:rFonts w:ascii="Verdana" w:hAnsi="Verdana" w:cs="Arial"/>
        </w:rPr>
      </w:pPr>
    </w:p>
    <w:p w14:paraId="3D0E91A5" w14:textId="462A55A7" w:rsidR="005E1B26" w:rsidRDefault="005E1B26" w:rsidP="005E1B26">
      <w:pPr>
        <w:spacing w:after="0"/>
        <w:ind w:left="-284"/>
        <w:jc w:val="both"/>
        <w:rPr>
          <w:rFonts w:ascii="Verdana" w:hAnsi="Verdana" w:cs="Arial"/>
        </w:rPr>
      </w:pPr>
      <w:r>
        <w:rPr>
          <w:rFonts w:ascii="Verdana" w:hAnsi="Verdana" w:cs="Arial"/>
        </w:rPr>
        <w:t>Que l</w:t>
      </w:r>
      <w:r w:rsidRPr="005E1B26">
        <w:rPr>
          <w:rFonts w:ascii="Verdana" w:hAnsi="Verdana" w:cs="Arial"/>
        </w:rPr>
        <w:t xml:space="preserve">a Comisión Colombiana del Océano, mediante Resolución No 016 de 2021, conformó el Comité Técnico Nacional de Gestión Integral del Territorio Marino Costero (CTN GITMC), con el objetivo de servir de espacio de concertación interinstitucional para generar estrategias, proponer directrices y hacer seguimiento a políticas asociadas al territorio marino costero en Colombia. </w:t>
      </w:r>
    </w:p>
    <w:p w14:paraId="18C963D2" w14:textId="77777777" w:rsidR="005E1B26" w:rsidRDefault="005E1B26" w:rsidP="007E2130">
      <w:pPr>
        <w:spacing w:after="0"/>
        <w:ind w:left="-284"/>
        <w:jc w:val="both"/>
        <w:rPr>
          <w:rFonts w:ascii="Verdana" w:hAnsi="Verdana" w:cs="Arial"/>
        </w:rPr>
      </w:pPr>
    </w:p>
    <w:p w14:paraId="10CB4A6C" w14:textId="4831663E" w:rsidR="00440D23" w:rsidRPr="00440D23" w:rsidRDefault="008A610C" w:rsidP="007E2130">
      <w:pPr>
        <w:spacing w:after="0"/>
        <w:ind w:left="-284"/>
        <w:jc w:val="both"/>
        <w:rPr>
          <w:rFonts w:ascii="Verdana" w:hAnsi="Verdana" w:cs="Arial"/>
          <w:iCs/>
          <w:lang w:val="es-ES"/>
        </w:rPr>
      </w:pPr>
      <w:r>
        <w:rPr>
          <w:rFonts w:ascii="Verdana" w:hAnsi="Verdana" w:cs="Arial"/>
        </w:rPr>
        <w:t xml:space="preserve">Que </w:t>
      </w:r>
      <w:r w:rsidR="00440D23" w:rsidRPr="00440D23">
        <w:rPr>
          <w:rFonts w:ascii="Verdana" w:hAnsi="Verdana" w:cs="Arial"/>
          <w:iCs/>
          <w:lang w:val="es-ES"/>
        </w:rPr>
        <w:t xml:space="preserve">el proceso de formulación </w:t>
      </w:r>
      <w:r w:rsidR="004070CC">
        <w:rPr>
          <w:rFonts w:ascii="Verdana" w:hAnsi="Verdana" w:cs="Arial"/>
          <w:iCs/>
          <w:lang w:val="es-ES"/>
        </w:rPr>
        <w:t xml:space="preserve">de la </w:t>
      </w:r>
      <w:r w:rsidR="00440D23" w:rsidRPr="00440D23">
        <w:rPr>
          <w:rFonts w:ascii="Verdana" w:hAnsi="Verdana" w:cs="Arial"/>
          <w:iCs/>
          <w:lang w:val="es-ES"/>
        </w:rPr>
        <w:t>actualización del PMEC ha sido el resultado de un ejercicio técnico e institucional participativo</w:t>
      </w:r>
      <w:r w:rsidR="00156C4F">
        <w:rPr>
          <w:rFonts w:ascii="Verdana" w:hAnsi="Verdana" w:cs="Arial"/>
          <w:iCs/>
          <w:lang w:val="es-ES"/>
        </w:rPr>
        <w:t xml:space="preserve"> e intersectorial</w:t>
      </w:r>
      <w:r w:rsidR="00440D23" w:rsidRPr="00440D23">
        <w:rPr>
          <w:rFonts w:ascii="Verdana" w:hAnsi="Verdana" w:cs="Arial"/>
          <w:iCs/>
          <w:lang w:val="es-ES"/>
        </w:rPr>
        <w:t xml:space="preserve">, desarrollado a través de múltiples sesiones de trabajo, mesas técnicas y espacios de articulación interinstitucional. En particular, se destacan las 06 reuniones adelantadas en el marco del Comité Técnico Nacional de Gestión Integral del Territorio Marino-Costero </w:t>
      </w:r>
      <w:r w:rsidR="00156C4F">
        <w:rPr>
          <w:rFonts w:ascii="Verdana" w:hAnsi="Verdana" w:cs="Arial"/>
          <w:iCs/>
          <w:lang w:val="es-ES"/>
        </w:rPr>
        <w:t>-CTN</w:t>
      </w:r>
      <w:r w:rsidR="00E57421">
        <w:rPr>
          <w:rFonts w:ascii="Verdana" w:hAnsi="Verdana" w:cs="Arial"/>
          <w:iCs/>
          <w:lang w:val="es-ES"/>
        </w:rPr>
        <w:t xml:space="preserve"> GITMC- </w:t>
      </w:r>
      <w:r w:rsidR="00440D23" w:rsidRPr="00440D23">
        <w:rPr>
          <w:rFonts w:ascii="Verdana" w:hAnsi="Verdana" w:cs="Arial"/>
          <w:iCs/>
          <w:lang w:val="es-ES"/>
        </w:rPr>
        <w:t>de la Comisión Colombiana del Océano (CCO) durante 2024 y 2025, instancia en la cual se ha promovido la coordinación entre entidades del orden nacional, territorial, sectorial y académico</w:t>
      </w:r>
      <w:r w:rsidR="00A7448D">
        <w:rPr>
          <w:rFonts w:ascii="Verdana" w:hAnsi="Verdana" w:cs="Arial"/>
          <w:iCs/>
          <w:lang w:val="es-ES"/>
        </w:rPr>
        <w:t xml:space="preserve">. </w:t>
      </w:r>
      <w:r w:rsidR="00A7448D" w:rsidRPr="00440D23">
        <w:rPr>
          <w:rFonts w:ascii="Verdana" w:hAnsi="Verdana" w:cs="Arial"/>
          <w:iCs/>
          <w:lang w:val="es-ES"/>
        </w:rPr>
        <w:t>Estos espacios han permitido consolidar una visión compartida del problema, armonizar enfoques y definir una estrategia coordinada de actuación orientada a reducir la vulnerabilidad frente a la erosión costera en el territorio nacional</w:t>
      </w:r>
      <w:r w:rsidR="00A7448D">
        <w:rPr>
          <w:rFonts w:ascii="Verdana" w:hAnsi="Verdana" w:cs="Arial"/>
          <w:iCs/>
          <w:lang w:val="es-ES"/>
        </w:rPr>
        <w:t xml:space="preserve">. </w:t>
      </w:r>
      <w:r w:rsidR="008A1F3E">
        <w:rPr>
          <w:rFonts w:ascii="Verdana" w:hAnsi="Verdana" w:cs="Arial"/>
          <w:iCs/>
          <w:lang w:val="es-ES"/>
        </w:rPr>
        <w:t>Así</w:t>
      </w:r>
      <w:r w:rsidR="00A7448D">
        <w:rPr>
          <w:rFonts w:ascii="Verdana" w:hAnsi="Verdana" w:cs="Arial"/>
          <w:iCs/>
          <w:lang w:val="es-ES"/>
        </w:rPr>
        <w:t>, e</w:t>
      </w:r>
      <w:r w:rsidR="00D67625">
        <w:rPr>
          <w:rFonts w:ascii="Verdana" w:hAnsi="Verdana" w:cs="Arial"/>
          <w:iCs/>
          <w:lang w:val="es-ES"/>
        </w:rPr>
        <w:t xml:space="preserve">n el marco de la sesión extraordinaria de este comité llevada a cabo </w:t>
      </w:r>
      <w:r w:rsidR="0033556E">
        <w:rPr>
          <w:rFonts w:ascii="Verdana" w:hAnsi="Verdana" w:cs="Arial"/>
          <w:iCs/>
          <w:lang w:val="es-ES"/>
        </w:rPr>
        <w:t xml:space="preserve">el </w:t>
      </w:r>
      <w:r w:rsidR="00E11118" w:rsidRPr="00EF4E42">
        <w:rPr>
          <w:rFonts w:ascii="Verdana" w:hAnsi="Verdana" w:cs="Arial"/>
          <w:iCs/>
          <w:lang w:val="es-ES"/>
        </w:rPr>
        <w:t xml:space="preserve">XX </w:t>
      </w:r>
      <w:r w:rsidR="0033556E" w:rsidRPr="00EF4E42">
        <w:rPr>
          <w:rFonts w:ascii="Verdana" w:hAnsi="Verdana" w:cs="Arial"/>
          <w:iCs/>
          <w:lang w:val="es-ES"/>
        </w:rPr>
        <w:t xml:space="preserve">de </w:t>
      </w:r>
      <w:r w:rsidR="00E11118" w:rsidRPr="00EF4E42">
        <w:rPr>
          <w:rFonts w:ascii="Verdana" w:hAnsi="Verdana" w:cs="Arial"/>
          <w:iCs/>
          <w:lang w:val="es-ES"/>
        </w:rPr>
        <w:t>XXX</w:t>
      </w:r>
      <w:r w:rsidR="00A11B78">
        <w:rPr>
          <w:rFonts w:ascii="Verdana" w:hAnsi="Verdana" w:cs="Arial"/>
          <w:iCs/>
          <w:lang w:val="es-ES"/>
        </w:rPr>
        <w:t xml:space="preserve"> </w:t>
      </w:r>
      <w:r w:rsidR="0033556E">
        <w:rPr>
          <w:rFonts w:ascii="Verdana" w:hAnsi="Verdana" w:cs="Arial"/>
          <w:iCs/>
          <w:lang w:val="es-ES"/>
        </w:rPr>
        <w:t>de 2026</w:t>
      </w:r>
      <w:r w:rsidR="008A1F3E">
        <w:rPr>
          <w:rFonts w:ascii="Verdana" w:hAnsi="Verdana" w:cs="Arial"/>
          <w:iCs/>
          <w:lang w:val="es-ES"/>
        </w:rPr>
        <w:t>,</w:t>
      </w:r>
      <w:r w:rsidR="00D67625">
        <w:rPr>
          <w:rFonts w:ascii="Verdana" w:hAnsi="Verdana" w:cs="Arial"/>
          <w:iCs/>
          <w:lang w:val="es-ES"/>
        </w:rPr>
        <w:t xml:space="preserve"> </w:t>
      </w:r>
      <w:r w:rsidR="0033556E">
        <w:rPr>
          <w:rFonts w:ascii="Verdana" w:hAnsi="Verdana" w:cs="Arial"/>
          <w:iCs/>
          <w:lang w:val="es-ES"/>
        </w:rPr>
        <w:t xml:space="preserve">se </w:t>
      </w:r>
      <w:r w:rsidR="00A7764A">
        <w:rPr>
          <w:rFonts w:ascii="Verdana" w:hAnsi="Verdana" w:cs="Arial"/>
          <w:iCs/>
          <w:lang w:val="es-ES"/>
        </w:rPr>
        <w:t>aprob</w:t>
      </w:r>
      <w:r w:rsidR="0033556E">
        <w:rPr>
          <w:rFonts w:ascii="Verdana" w:hAnsi="Verdana" w:cs="Arial"/>
          <w:iCs/>
          <w:lang w:val="es-ES"/>
        </w:rPr>
        <w:t>ó</w:t>
      </w:r>
      <w:r w:rsidR="00A7764A">
        <w:rPr>
          <w:rFonts w:ascii="Verdana" w:hAnsi="Verdana" w:cs="Arial"/>
          <w:iCs/>
          <w:lang w:val="es-ES"/>
        </w:rPr>
        <w:t xml:space="preserve"> el </w:t>
      </w:r>
      <w:r w:rsidR="0033556E">
        <w:rPr>
          <w:rFonts w:ascii="Verdana" w:hAnsi="Verdana" w:cs="Arial"/>
          <w:iCs/>
          <w:lang w:val="es-ES"/>
        </w:rPr>
        <w:t xml:space="preserve">documento </w:t>
      </w:r>
      <w:r w:rsidR="00A7764A">
        <w:rPr>
          <w:rFonts w:ascii="Verdana" w:hAnsi="Verdana" w:cs="Arial"/>
          <w:iCs/>
          <w:lang w:val="es-ES"/>
        </w:rPr>
        <w:t>PMEC</w:t>
      </w:r>
      <w:r w:rsidR="008A1F3E">
        <w:rPr>
          <w:rFonts w:ascii="Verdana" w:hAnsi="Verdana" w:cs="Arial"/>
          <w:iCs/>
          <w:lang w:val="es-ES"/>
        </w:rPr>
        <w:t xml:space="preserve"> actualizado</w:t>
      </w:r>
      <w:r w:rsidR="00A04B83">
        <w:rPr>
          <w:rFonts w:ascii="Verdana" w:hAnsi="Verdana" w:cs="Arial"/>
          <w:iCs/>
          <w:lang w:val="es-ES"/>
        </w:rPr>
        <w:t xml:space="preserve"> y </w:t>
      </w:r>
      <w:r w:rsidR="008A1F3E">
        <w:rPr>
          <w:rFonts w:ascii="Verdana" w:hAnsi="Verdana" w:cs="Arial"/>
          <w:iCs/>
          <w:lang w:val="es-ES"/>
        </w:rPr>
        <w:t>se acordó su adopción a través de</w:t>
      </w:r>
      <w:r w:rsidR="00A04B83">
        <w:rPr>
          <w:rFonts w:ascii="Verdana" w:hAnsi="Verdana" w:cs="Arial"/>
          <w:iCs/>
          <w:lang w:val="es-ES"/>
        </w:rPr>
        <w:t xml:space="preserve"> acto administrativo</w:t>
      </w:r>
      <w:r w:rsidR="008A1F3E">
        <w:rPr>
          <w:rFonts w:ascii="Verdana" w:hAnsi="Verdana" w:cs="Arial"/>
          <w:iCs/>
          <w:lang w:val="es-ES"/>
        </w:rPr>
        <w:t xml:space="preserve"> de este Ministerio</w:t>
      </w:r>
      <w:r w:rsidR="00440D23" w:rsidRPr="00440D23">
        <w:rPr>
          <w:rFonts w:ascii="Verdana" w:hAnsi="Verdana" w:cs="Arial"/>
          <w:iCs/>
          <w:lang w:val="es-ES"/>
        </w:rPr>
        <w:t xml:space="preserve">. </w:t>
      </w:r>
    </w:p>
    <w:p w14:paraId="545C1A4A" w14:textId="77777777" w:rsidR="008A610C" w:rsidRDefault="008A610C" w:rsidP="005E1B26">
      <w:pPr>
        <w:spacing w:after="0" w:line="240" w:lineRule="auto"/>
        <w:ind w:left="-284"/>
        <w:jc w:val="both"/>
        <w:rPr>
          <w:rFonts w:ascii="Verdana" w:hAnsi="Verdana" w:cs="Arial"/>
        </w:rPr>
      </w:pPr>
    </w:p>
    <w:p w14:paraId="3441AF00" w14:textId="38276C02" w:rsidR="007E2130" w:rsidRDefault="00A11B78" w:rsidP="002F6489">
      <w:pPr>
        <w:spacing w:after="0" w:line="240" w:lineRule="auto"/>
        <w:ind w:left="-284"/>
        <w:jc w:val="both"/>
        <w:rPr>
          <w:rFonts w:ascii="Verdana" w:hAnsi="Verdana" w:cs="Arial"/>
          <w:szCs w:val="24"/>
          <w:lang w:val="es-ES_tradnl"/>
        </w:rPr>
      </w:pPr>
      <w:r w:rsidRPr="00A11B78">
        <w:rPr>
          <w:rFonts w:ascii="Verdana" w:hAnsi="Verdana" w:cs="Arial"/>
        </w:rPr>
        <w:t>Que el contenido de</w:t>
      </w:r>
      <w:r>
        <w:rPr>
          <w:rFonts w:ascii="Verdana" w:hAnsi="Verdana" w:cs="Arial"/>
        </w:rPr>
        <w:t xml:space="preserve"> </w:t>
      </w:r>
      <w:r w:rsidRPr="00A11B78">
        <w:rPr>
          <w:rFonts w:ascii="Verdana" w:hAnsi="Verdana" w:cs="Arial"/>
        </w:rPr>
        <w:t>l</w:t>
      </w:r>
      <w:r>
        <w:rPr>
          <w:rFonts w:ascii="Verdana" w:hAnsi="Verdana" w:cs="Arial"/>
        </w:rPr>
        <w:t>a</w:t>
      </w:r>
      <w:r w:rsidRPr="00A11B78">
        <w:rPr>
          <w:rFonts w:ascii="Verdana" w:hAnsi="Verdana" w:cs="Arial"/>
        </w:rPr>
        <w:t xml:space="preserve"> presente </w:t>
      </w:r>
      <w:r w:rsidR="00CD34EB">
        <w:rPr>
          <w:rFonts w:ascii="Verdana" w:hAnsi="Verdana" w:cs="Arial"/>
        </w:rPr>
        <w:t>r</w:t>
      </w:r>
      <w:r>
        <w:rPr>
          <w:rFonts w:ascii="Verdana" w:hAnsi="Verdana" w:cs="Arial"/>
        </w:rPr>
        <w:t>esolución,</w:t>
      </w:r>
      <w:r w:rsidRPr="00A11B78">
        <w:rPr>
          <w:rFonts w:ascii="Verdana" w:hAnsi="Verdana" w:cs="Arial"/>
        </w:rPr>
        <w:t xml:space="preserve"> su memoria justificativa</w:t>
      </w:r>
      <w:r>
        <w:rPr>
          <w:rFonts w:ascii="Verdana" w:hAnsi="Verdana" w:cs="Arial"/>
        </w:rPr>
        <w:t xml:space="preserve"> y </w:t>
      </w:r>
      <w:r w:rsidRPr="00A11B78">
        <w:rPr>
          <w:rFonts w:ascii="Verdana" w:hAnsi="Verdana" w:cs="Arial"/>
        </w:rPr>
        <w:t>la versión actualizada del Plan Maestro de Erosión Costera -PMEC- de Colombia, fueron publicados en el sitio web de</w:t>
      </w:r>
      <w:r>
        <w:rPr>
          <w:rFonts w:ascii="Verdana" w:hAnsi="Verdana" w:cs="Arial"/>
        </w:rPr>
        <w:t>l Ministerio de Ambiente y Desarrollo Sostenible</w:t>
      </w:r>
      <w:r w:rsidRPr="00A11B78">
        <w:rPr>
          <w:rFonts w:ascii="Verdana" w:hAnsi="Verdana" w:cs="Arial"/>
        </w:rPr>
        <w:t xml:space="preserve"> del </w:t>
      </w:r>
      <w:r w:rsidR="00CD34EB" w:rsidRPr="00EF4E42">
        <w:rPr>
          <w:rFonts w:ascii="Verdana" w:hAnsi="Verdana" w:cs="Arial"/>
        </w:rPr>
        <w:t>XX</w:t>
      </w:r>
      <w:r w:rsidRPr="00EF4E42">
        <w:rPr>
          <w:rFonts w:ascii="Verdana" w:hAnsi="Verdana" w:cs="Arial"/>
        </w:rPr>
        <w:t xml:space="preserve"> al </w:t>
      </w:r>
      <w:r w:rsidR="00CD34EB" w:rsidRPr="00EF4E42">
        <w:rPr>
          <w:rFonts w:ascii="Verdana" w:hAnsi="Verdana" w:cs="Arial"/>
        </w:rPr>
        <w:t>XX</w:t>
      </w:r>
      <w:r w:rsidRPr="00EF4E42">
        <w:rPr>
          <w:rFonts w:ascii="Verdana" w:hAnsi="Verdana" w:cs="Arial"/>
        </w:rPr>
        <w:t xml:space="preserve"> de </w:t>
      </w:r>
      <w:r w:rsidR="00DA3B1D" w:rsidRPr="00EF4E42">
        <w:rPr>
          <w:rFonts w:ascii="Verdana" w:hAnsi="Verdana" w:cs="Arial"/>
        </w:rPr>
        <w:t>XXX</w:t>
      </w:r>
      <w:r w:rsidRPr="00EF4E42">
        <w:rPr>
          <w:rFonts w:ascii="Verdana" w:hAnsi="Verdana" w:cs="Arial"/>
        </w:rPr>
        <w:t xml:space="preserve"> de</w:t>
      </w:r>
      <w:r w:rsidRPr="00A11B78">
        <w:rPr>
          <w:rFonts w:ascii="Verdana" w:hAnsi="Verdana" w:cs="Arial"/>
        </w:rPr>
        <w:t xml:space="preserve"> 202</w:t>
      </w:r>
      <w:r>
        <w:rPr>
          <w:rFonts w:ascii="Verdana" w:hAnsi="Verdana" w:cs="Arial"/>
        </w:rPr>
        <w:t>6</w:t>
      </w:r>
      <w:r w:rsidRPr="00A11B78">
        <w:rPr>
          <w:rFonts w:ascii="Verdana" w:hAnsi="Verdana" w:cs="Arial"/>
        </w:rPr>
        <w:t xml:space="preserve"> para conocimiento y posteriores observaciones de la ciudadanía y los grupos de interés, según lo establecido en los artículos 3º y 8º de la Ley 1437 de 2011, en concordancia con lo dispuesto en el artículo 2.1.2.1.4 del Decreto </w:t>
      </w:r>
      <w:r w:rsidR="004F078F">
        <w:rPr>
          <w:rFonts w:ascii="Verdana" w:hAnsi="Verdana" w:cs="Arial"/>
        </w:rPr>
        <w:t>1081 de 201</w:t>
      </w:r>
      <w:r w:rsidR="00DD5009">
        <w:rPr>
          <w:rFonts w:ascii="Verdana" w:hAnsi="Verdana" w:cs="Arial"/>
        </w:rPr>
        <w:t>5 “</w:t>
      </w:r>
      <w:r w:rsidR="00DD5009" w:rsidRPr="00DD5009">
        <w:rPr>
          <w:rFonts w:ascii="Verdana" w:hAnsi="Verdana" w:cs="Arial"/>
        </w:rPr>
        <w:t>Por medio del cual se expide el Decreto Reglamentario Único del Sector Presidencia de la República"</w:t>
      </w:r>
      <w:r w:rsidR="00DD5009">
        <w:rPr>
          <w:rFonts w:ascii="Verdana" w:hAnsi="Verdana" w:cs="Arial"/>
        </w:rPr>
        <w:t>.</w:t>
      </w:r>
    </w:p>
    <w:p w14:paraId="6E26A206" w14:textId="77777777" w:rsidR="007E2130" w:rsidRDefault="007E2130" w:rsidP="002F6489">
      <w:pPr>
        <w:spacing w:after="0" w:line="240" w:lineRule="auto"/>
        <w:ind w:left="-284"/>
        <w:jc w:val="both"/>
        <w:rPr>
          <w:rFonts w:ascii="Verdana" w:hAnsi="Verdana" w:cs="Arial"/>
          <w:szCs w:val="24"/>
          <w:lang w:val="es-ES_tradnl"/>
        </w:rPr>
      </w:pPr>
    </w:p>
    <w:p w14:paraId="5A5227A5" w14:textId="56E36F03" w:rsidR="002F6489" w:rsidRDefault="002F6489" w:rsidP="002F6489">
      <w:pPr>
        <w:spacing w:after="0" w:line="240" w:lineRule="auto"/>
        <w:ind w:left="-284"/>
        <w:jc w:val="both"/>
        <w:rPr>
          <w:rFonts w:ascii="Verdana" w:hAnsi="Verdana" w:cs="Arial"/>
          <w:szCs w:val="24"/>
          <w:lang w:val="es-ES_tradnl"/>
        </w:rPr>
      </w:pPr>
      <w:r>
        <w:rPr>
          <w:rFonts w:ascii="Verdana" w:hAnsi="Verdana" w:cs="Arial"/>
          <w:szCs w:val="24"/>
          <w:lang w:val="es-ES_tradnl"/>
        </w:rPr>
        <w:t>En mérito de lo expuesto,</w:t>
      </w:r>
    </w:p>
    <w:p w14:paraId="24E76CC2" w14:textId="77777777" w:rsidR="00D64E36" w:rsidRDefault="00D64E36" w:rsidP="002F6489">
      <w:pPr>
        <w:spacing w:after="0" w:line="240" w:lineRule="auto"/>
        <w:ind w:left="-284"/>
        <w:jc w:val="both"/>
        <w:rPr>
          <w:rFonts w:ascii="Verdana" w:hAnsi="Verdana" w:cs="Arial"/>
          <w:szCs w:val="24"/>
          <w:lang w:val="es-ES_tradnl"/>
        </w:rPr>
      </w:pPr>
    </w:p>
    <w:p w14:paraId="1A2D6437" w14:textId="77777777" w:rsidR="00D64E36" w:rsidRDefault="00D64E36" w:rsidP="002F6489">
      <w:pPr>
        <w:spacing w:after="0" w:line="240" w:lineRule="auto"/>
        <w:ind w:left="-284"/>
        <w:jc w:val="both"/>
        <w:rPr>
          <w:rFonts w:ascii="Verdana" w:hAnsi="Verdana" w:cs="Arial"/>
          <w:b/>
          <w:bCs/>
          <w:szCs w:val="24"/>
          <w:lang w:val="es-ES_tradnl"/>
        </w:rPr>
      </w:pPr>
    </w:p>
    <w:p w14:paraId="1CC7D9C2" w14:textId="77777777" w:rsidR="002F6489" w:rsidRDefault="002F6489" w:rsidP="002F6489">
      <w:pPr>
        <w:spacing w:after="0" w:line="240" w:lineRule="auto"/>
        <w:ind w:left="-284"/>
        <w:jc w:val="both"/>
        <w:rPr>
          <w:rFonts w:ascii="Verdana" w:hAnsi="Verdana" w:cs="Arial"/>
          <w:szCs w:val="24"/>
        </w:rPr>
      </w:pPr>
    </w:p>
    <w:p w14:paraId="39F9A1C5" w14:textId="77777777" w:rsidR="002F6489" w:rsidRDefault="002F6489" w:rsidP="002F6489">
      <w:pPr>
        <w:spacing w:after="0" w:line="240" w:lineRule="auto"/>
        <w:jc w:val="center"/>
        <w:rPr>
          <w:rFonts w:ascii="Verdana" w:hAnsi="Verdana"/>
          <w:b/>
        </w:rPr>
      </w:pPr>
      <w:r>
        <w:rPr>
          <w:rFonts w:ascii="Verdana" w:hAnsi="Verdana"/>
          <w:b/>
        </w:rPr>
        <w:lastRenderedPageBreak/>
        <w:t>RESUELVE:</w:t>
      </w:r>
    </w:p>
    <w:p w14:paraId="395F1208" w14:textId="77777777" w:rsidR="00D64E36" w:rsidRDefault="00D64E36" w:rsidP="002F6489">
      <w:pPr>
        <w:spacing w:after="0" w:line="240" w:lineRule="auto"/>
        <w:jc w:val="center"/>
        <w:rPr>
          <w:rFonts w:ascii="Verdana" w:hAnsi="Verdana"/>
          <w:b/>
        </w:rPr>
      </w:pPr>
    </w:p>
    <w:p w14:paraId="38BFE88B" w14:textId="77777777" w:rsidR="002F6489" w:rsidRDefault="002F6489" w:rsidP="002F6489">
      <w:pPr>
        <w:spacing w:after="0" w:line="240" w:lineRule="auto"/>
        <w:jc w:val="center"/>
        <w:rPr>
          <w:rFonts w:ascii="Verdana" w:hAnsi="Verdana"/>
          <w:b/>
        </w:rPr>
      </w:pPr>
    </w:p>
    <w:p w14:paraId="3548FE81" w14:textId="02C97666" w:rsidR="002F6489" w:rsidRDefault="002F6489" w:rsidP="002F6489">
      <w:pPr>
        <w:spacing w:after="0"/>
        <w:ind w:left="-284"/>
        <w:jc w:val="both"/>
        <w:rPr>
          <w:rFonts w:ascii="Verdana" w:eastAsia="Calibri" w:hAnsi="Verdana" w:cs="Arial"/>
        </w:rPr>
      </w:pPr>
      <w:r>
        <w:rPr>
          <w:rFonts w:ascii="Verdana" w:eastAsia="Calibri" w:hAnsi="Verdana" w:cs="Arial"/>
          <w:b/>
          <w:bCs/>
          <w:lang w:val="pt-PT"/>
        </w:rPr>
        <w:t xml:space="preserve">Artículo 1. </w:t>
      </w:r>
      <w:r>
        <w:rPr>
          <w:rFonts w:ascii="Verdana" w:eastAsia="Calibri" w:hAnsi="Verdana" w:cs="Arial"/>
          <w:b/>
          <w:bCs/>
        </w:rPr>
        <w:t>Objeto.</w:t>
      </w:r>
      <w:r>
        <w:rPr>
          <w:rFonts w:ascii="Verdana" w:eastAsia="Calibri" w:hAnsi="Verdana" w:cs="Arial"/>
        </w:rPr>
        <w:t xml:space="preserve"> Adoptar </w:t>
      </w:r>
      <w:r w:rsidR="00DE2B0E">
        <w:rPr>
          <w:rFonts w:ascii="Verdana" w:eastAsia="Calibri" w:hAnsi="Verdana" w:cs="Arial"/>
        </w:rPr>
        <w:t>el Plan Maestro</w:t>
      </w:r>
      <w:r w:rsidR="00D90FD6">
        <w:rPr>
          <w:rFonts w:ascii="Verdana" w:eastAsia="Calibri" w:hAnsi="Verdana" w:cs="Arial"/>
        </w:rPr>
        <w:t xml:space="preserve"> </w:t>
      </w:r>
      <w:r w:rsidR="00DE2B0E">
        <w:rPr>
          <w:rFonts w:ascii="Verdana" w:eastAsia="Calibri" w:hAnsi="Verdana" w:cs="Arial"/>
        </w:rPr>
        <w:t>de Erosi</w:t>
      </w:r>
      <w:r w:rsidR="00D90FD6">
        <w:rPr>
          <w:rFonts w:ascii="Verdana" w:eastAsia="Calibri" w:hAnsi="Verdana" w:cs="Arial"/>
        </w:rPr>
        <w:t>ón</w:t>
      </w:r>
      <w:r w:rsidR="00DE2B0E">
        <w:rPr>
          <w:rFonts w:ascii="Verdana" w:eastAsia="Calibri" w:hAnsi="Verdana" w:cs="Arial"/>
        </w:rPr>
        <w:t xml:space="preserve"> </w:t>
      </w:r>
      <w:r w:rsidR="00805C08">
        <w:rPr>
          <w:rFonts w:ascii="Verdana" w:eastAsia="Calibri" w:hAnsi="Verdana" w:cs="Arial"/>
        </w:rPr>
        <w:t>C</w:t>
      </w:r>
      <w:r w:rsidR="00DE2B0E">
        <w:rPr>
          <w:rFonts w:ascii="Verdana" w:eastAsia="Calibri" w:hAnsi="Verdana" w:cs="Arial"/>
        </w:rPr>
        <w:t xml:space="preserve">ostera de Colombia </w:t>
      </w:r>
      <w:r w:rsidR="00C93BD2">
        <w:rPr>
          <w:rFonts w:ascii="Verdana" w:eastAsia="Calibri" w:hAnsi="Verdana" w:cs="Arial"/>
        </w:rPr>
        <w:t xml:space="preserve">-PMEC- </w:t>
      </w:r>
      <w:r w:rsidR="009E7DBF">
        <w:rPr>
          <w:rFonts w:ascii="Verdana" w:eastAsia="Calibri" w:hAnsi="Verdana" w:cs="Arial"/>
        </w:rPr>
        <w:t xml:space="preserve">“comunidades, ecosistemas y economía resilientes al clima” 2025-2040 </w:t>
      </w:r>
      <w:r>
        <w:rPr>
          <w:rFonts w:ascii="Verdana" w:eastAsia="Calibri" w:hAnsi="Verdana" w:cs="Arial"/>
        </w:rPr>
        <w:t>(Anexo 1)</w:t>
      </w:r>
      <w:r>
        <w:rPr>
          <w:rFonts w:ascii="Verdana" w:eastAsia="Calibri" w:hAnsi="Verdana" w:cs="Arial"/>
          <w:i/>
          <w:iCs/>
        </w:rPr>
        <w:t>,</w:t>
      </w:r>
      <w:r>
        <w:rPr>
          <w:rFonts w:ascii="Verdana" w:eastAsia="Calibri" w:hAnsi="Verdana" w:cs="Arial"/>
        </w:rPr>
        <w:t xml:space="preserve"> el cual hace parte integral de la presente resolución, como instrumento de política </w:t>
      </w:r>
      <w:r w:rsidR="00CE03F5">
        <w:rPr>
          <w:rFonts w:ascii="Verdana" w:eastAsia="Calibri" w:hAnsi="Verdana" w:cs="Arial"/>
        </w:rPr>
        <w:t>intersectorial</w:t>
      </w:r>
      <w:r w:rsidR="00A973CD">
        <w:rPr>
          <w:rFonts w:ascii="Verdana" w:eastAsia="Calibri" w:hAnsi="Verdana" w:cs="Arial"/>
        </w:rPr>
        <w:t xml:space="preserve"> que establece </w:t>
      </w:r>
      <w:r w:rsidR="002075A2">
        <w:rPr>
          <w:rFonts w:ascii="Verdana" w:eastAsia="Calibri" w:hAnsi="Verdana" w:cs="Arial"/>
        </w:rPr>
        <w:t xml:space="preserve">lineamientos </w:t>
      </w:r>
      <w:r w:rsidR="00A973CD">
        <w:rPr>
          <w:rFonts w:ascii="Verdana" w:eastAsia="Calibri" w:hAnsi="Verdana" w:cs="Arial"/>
        </w:rPr>
        <w:t>princi</w:t>
      </w:r>
      <w:r w:rsidR="008A0B5E">
        <w:rPr>
          <w:rFonts w:ascii="Verdana" w:eastAsia="Calibri" w:hAnsi="Verdana" w:cs="Arial"/>
        </w:rPr>
        <w:t>pios,</w:t>
      </w:r>
      <w:r w:rsidR="00A973CD">
        <w:rPr>
          <w:rFonts w:ascii="Verdana" w:eastAsia="Calibri" w:hAnsi="Verdana" w:cs="Arial"/>
        </w:rPr>
        <w:t xml:space="preserve"> programas</w:t>
      </w:r>
      <w:r w:rsidR="008A0B5E">
        <w:rPr>
          <w:rFonts w:ascii="Verdana" w:eastAsia="Calibri" w:hAnsi="Verdana" w:cs="Arial"/>
        </w:rPr>
        <w:t>, acciones y proyectos</w:t>
      </w:r>
      <w:r w:rsidR="00074ED9">
        <w:rPr>
          <w:rFonts w:ascii="Verdana" w:eastAsia="Calibri" w:hAnsi="Verdana" w:cs="Arial"/>
        </w:rPr>
        <w:t xml:space="preserve"> para afrontar la problemática de erosión costera en el país. </w:t>
      </w:r>
      <w:r w:rsidR="008A0B5E">
        <w:rPr>
          <w:rFonts w:ascii="Verdana" w:eastAsia="Calibri" w:hAnsi="Verdana" w:cs="Arial"/>
        </w:rPr>
        <w:t xml:space="preserve"> </w:t>
      </w:r>
      <w:r w:rsidR="00CE03F5">
        <w:rPr>
          <w:rFonts w:ascii="Verdana" w:eastAsia="Calibri" w:hAnsi="Verdana" w:cs="Arial"/>
        </w:rPr>
        <w:t xml:space="preserve"> </w:t>
      </w:r>
    </w:p>
    <w:p w14:paraId="4C5864D1" w14:textId="77777777" w:rsidR="002F6489" w:rsidRDefault="002F6489" w:rsidP="002F6489">
      <w:pPr>
        <w:spacing w:after="0"/>
        <w:ind w:left="-284"/>
        <w:jc w:val="both"/>
        <w:rPr>
          <w:rFonts w:ascii="Verdana" w:eastAsia="Calibri" w:hAnsi="Verdana" w:cs="Arial"/>
        </w:rPr>
      </w:pPr>
    </w:p>
    <w:p w14:paraId="3B4990EF" w14:textId="5AC7482B" w:rsidR="001214DC" w:rsidRDefault="002F6489" w:rsidP="001214DC">
      <w:pPr>
        <w:spacing w:after="0"/>
        <w:ind w:left="-284"/>
        <w:jc w:val="both"/>
        <w:rPr>
          <w:rFonts w:ascii="Verdana" w:eastAsia="Calibri" w:hAnsi="Verdana" w:cs="Arial"/>
          <w:iCs/>
          <w:lang w:val="es-ES"/>
        </w:rPr>
      </w:pPr>
      <w:r>
        <w:rPr>
          <w:rFonts w:ascii="Verdana" w:eastAsia="Calibri" w:hAnsi="Verdana" w:cs="Arial"/>
          <w:b/>
          <w:bCs/>
        </w:rPr>
        <w:t>Artículo 2. Ámbito de aplicación.</w:t>
      </w:r>
      <w:r>
        <w:rPr>
          <w:rFonts w:ascii="Verdana" w:eastAsia="Calibri" w:hAnsi="Verdana" w:cs="Arial"/>
        </w:rPr>
        <w:t xml:space="preserve"> </w:t>
      </w:r>
      <w:r w:rsidR="00C93BD2">
        <w:rPr>
          <w:rFonts w:ascii="Verdana" w:eastAsia="Calibri" w:hAnsi="Verdana" w:cs="Arial"/>
        </w:rPr>
        <w:t>El PMEC a</w:t>
      </w:r>
      <w:r w:rsidR="001214DC" w:rsidRPr="001214DC">
        <w:rPr>
          <w:rFonts w:ascii="Verdana" w:eastAsia="Calibri" w:hAnsi="Verdana" w:cs="Arial"/>
          <w:iCs/>
          <w:lang w:val="es-ES"/>
        </w:rPr>
        <w:t>plica en todo el territorio nacional,</w:t>
      </w:r>
      <w:r w:rsidR="004749A1">
        <w:rPr>
          <w:rFonts w:ascii="Verdana" w:eastAsia="Calibri" w:hAnsi="Verdana" w:cs="Arial"/>
          <w:iCs/>
          <w:lang w:val="es-ES"/>
        </w:rPr>
        <w:t xml:space="preserve"> específicamente </w:t>
      </w:r>
      <w:r w:rsidR="001214DC" w:rsidRPr="001214DC">
        <w:rPr>
          <w:rFonts w:ascii="Verdana" w:eastAsia="Calibri" w:hAnsi="Verdana" w:cs="Arial"/>
          <w:iCs/>
          <w:lang w:val="es-ES"/>
        </w:rPr>
        <w:t>en las zonas costeras</w:t>
      </w:r>
      <w:r w:rsidR="00033C75">
        <w:rPr>
          <w:rFonts w:ascii="Verdana" w:eastAsia="Calibri" w:hAnsi="Verdana" w:cs="Arial"/>
          <w:iCs/>
          <w:lang w:val="es-ES"/>
        </w:rPr>
        <w:t xml:space="preserve">, marinas </w:t>
      </w:r>
      <w:r w:rsidR="001214DC" w:rsidRPr="001214DC">
        <w:rPr>
          <w:rFonts w:ascii="Verdana" w:eastAsia="Calibri" w:hAnsi="Verdana" w:cs="Arial"/>
          <w:iCs/>
          <w:lang w:val="es-ES"/>
        </w:rPr>
        <w:t>e insulares del Caribe, el Pacífico</w:t>
      </w:r>
      <w:r w:rsidR="00181921">
        <w:rPr>
          <w:rFonts w:ascii="Verdana" w:eastAsia="Calibri" w:hAnsi="Verdana" w:cs="Arial"/>
          <w:iCs/>
          <w:lang w:val="es-ES"/>
        </w:rPr>
        <w:t xml:space="preserve">, así como </w:t>
      </w:r>
      <w:r w:rsidR="001214DC" w:rsidRPr="001214DC">
        <w:rPr>
          <w:rFonts w:ascii="Verdana" w:eastAsia="Calibri" w:hAnsi="Verdana" w:cs="Arial"/>
          <w:iCs/>
          <w:lang w:val="es-ES"/>
        </w:rPr>
        <w:t>los espacios oceánicos, las unidades ambientales costeras, áreas marinas protegidas, bienes de uso público y demás áreas que, por su interacción con la dinámica litoral, presenten o puedan presentar afectaciones asociadas a procesos de erosión costera.</w:t>
      </w:r>
    </w:p>
    <w:p w14:paraId="49890130" w14:textId="77777777" w:rsidR="00810CCC" w:rsidRDefault="00810CCC" w:rsidP="001214DC">
      <w:pPr>
        <w:spacing w:after="0"/>
        <w:ind w:left="-284"/>
        <w:jc w:val="both"/>
        <w:rPr>
          <w:rFonts w:ascii="Verdana" w:eastAsia="Calibri" w:hAnsi="Verdana" w:cs="Arial"/>
          <w:iCs/>
          <w:lang w:val="es-ES"/>
        </w:rPr>
      </w:pPr>
    </w:p>
    <w:p w14:paraId="0EDFEBB1" w14:textId="0F6966BA" w:rsidR="00810CCC" w:rsidRPr="001214DC" w:rsidRDefault="00BC66BD" w:rsidP="001214DC">
      <w:pPr>
        <w:spacing w:after="0"/>
        <w:ind w:left="-284"/>
        <w:jc w:val="both"/>
        <w:rPr>
          <w:rFonts w:ascii="Verdana" w:eastAsia="Calibri" w:hAnsi="Verdana" w:cs="Arial"/>
          <w:iCs/>
          <w:lang w:val="es-ES"/>
        </w:rPr>
      </w:pPr>
      <w:r>
        <w:rPr>
          <w:rFonts w:ascii="Verdana" w:eastAsia="Calibri" w:hAnsi="Verdana" w:cs="Arial"/>
          <w:lang w:val="es-ES"/>
        </w:rPr>
        <w:t>De igual forma, aplica a l</w:t>
      </w:r>
      <w:r w:rsidR="00810CCC" w:rsidRPr="001214DC">
        <w:rPr>
          <w:rFonts w:ascii="Verdana" w:eastAsia="Calibri" w:hAnsi="Verdana" w:cs="Arial"/>
          <w:lang w:val="es-ES"/>
        </w:rPr>
        <w:t>as entidades públicas del orden nacional, regional y local con competencias en la gestión marino-costera, ambiental, territorial, marítima y de gestión del riesgo de desastres, incluyendo, entre otras, el Ministerio de Ambiente y Desarrollo Sostenible, la Unidad Nacional para la Gestión del Riesgo de Desastres, la Dirección General Marítima, las Corporaciones Autónomas Regionales y de Desarrollo Sostenible,</w:t>
      </w:r>
      <w:r w:rsidR="00810CCC">
        <w:rPr>
          <w:rFonts w:ascii="Verdana" w:eastAsia="Calibri" w:hAnsi="Verdana" w:cs="Arial"/>
          <w:lang w:val="es-ES"/>
        </w:rPr>
        <w:t xml:space="preserve"> </w:t>
      </w:r>
      <w:r w:rsidR="00306379">
        <w:rPr>
          <w:rFonts w:ascii="Verdana" w:eastAsia="Calibri" w:hAnsi="Verdana" w:cs="Arial"/>
          <w:lang w:val="es-ES"/>
        </w:rPr>
        <w:t xml:space="preserve">y demás autoridades ambientales, </w:t>
      </w:r>
      <w:r w:rsidR="00810CCC">
        <w:rPr>
          <w:rFonts w:ascii="Verdana" w:eastAsia="Calibri" w:hAnsi="Verdana" w:cs="Arial"/>
          <w:lang w:val="es-ES"/>
        </w:rPr>
        <w:t>l</w:t>
      </w:r>
      <w:r w:rsidR="00306379">
        <w:rPr>
          <w:rFonts w:ascii="Verdana" w:eastAsia="Calibri" w:hAnsi="Verdana" w:cs="Arial"/>
          <w:lang w:val="es-ES"/>
        </w:rPr>
        <w:t>a</w:t>
      </w:r>
      <w:r w:rsidR="00810CCC">
        <w:rPr>
          <w:rFonts w:ascii="Verdana" w:eastAsia="Calibri" w:hAnsi="Verdana" w:cs="Arial"/>
          <w:lang w:val="es-ES"/>
        </w:rPr>
        <w:t>s ent</w:t>
      </w:r>
      <w:r w:rsidR="00306379">
        <w:rPr>
          <w:rFonts w:ascii="Verdana" w:eastAsia="Calibri" w:hAnsi="Verdana" w:cs="Arial"/>
          <w:lang w:val="es-ES"/>
        </w:rPr>
        <w:t>idades</w:t>
      </w:r>
      <w:r w:rsidR="00810CCC">
        <w:rPr>
          <w:rFonts w:ascii="Verdana" w:eastAsia="Calibri" w:hAnsi="Verdana" w:cs="Arial"/>
          <w:lang w:val="es-ES"/>
        </w:rPr>
        <w:t xml:space="preserve"> territoriales, </w:t>
      </w:r>
      <w:r w:rsidR="00810CCC" w:rsidRPr="001214DC">
        <w:rPr>
          <w:rFonts w:ascii="Verdana" w:eastAsia="Calibri" w:hAnsi="Verdana" w:cs="Arial"/>
          <w:lang w:val="es-ES"/>
        </w:rPr>
        <w:t>las autoridades departamentales, distritales y municipales con jurisdicción en zonas costeras e insulares.</w:t>
      </w:r>
      <w:r w:rsidR="00842F52">
        <w:rPr>
          <w:rFonts w:ascii="Verdana" w:eastAsia="Calibri" w:hAnsi="Verdana" w:cs="Arial"/>
          <w:lang w:val="es-ES"/>
        </w:rPr>
        <w:t xml:space="preserve"> También aplica al </w:t>
      </w:r>
      <w:r w:rsidR="00842F52" w:rsidRPr="001214DC">
        <w:rPr>
          <w:rFonts w:ascii="Verdana" w:eastAsia="Calibri" w:hAnsi="Verdana" w:cs="Arial"/>
          <w:lang w:val="es-ES"/>
        </w:rPr>
        <w:t>sector privado, la academia, las organizaciones sociales y comunitarias, y demás actores que desarrollen actividades en las zonas marino-costeras</w:t>
      </w:r>
      <w:r w:rsidR="00306379">
        <w:rPr>
          <w:rFonts w:ascii="Verdana" w:eastAsia="Calibri" w:hAnsi="Verdana" w:cs="Arial"/>
          <w:lang w:val="es-ES"/>
        </w:rPr>
        <w:t>.</w:t>
      </w:r>
    </w:p>
    <w:p w14:paraId="1049EF5A" w14:textId="77777777" w:rsidR="001214DC" w:rsidRPr="001214DC" w:rsidRDefault="001214DC" w:rsidP="001214DC">
      <w:pPr>
        <w:spacing w:after="0"/>
        <w:ind w:left="-284"/>
        <w:jc w:val="both"/>
        <w:rPr>
          <w:rFonts w:ascii="Verdana" w:eastAsia="Calibri" w:hAnsi="Verdana" w:cs="Arial"/>
          <w:iCs/>
          <w:lang w:val="es-ES"/>
        </w:rPr>
      </w:pPr>
    </w:p>
    <w:p w14:paraId="7F7010F4" w14:textId="5996B9FF" w:rsidR="001214DC" w:rsidRPr="001214DC" w:rsidRDefault="00BC66BD" w:rsidP="001214DC">
      <w:pPr>
        <w:spacing w:after="0"/>
        <w:ind w:left="-284"/>
        <w:jc w:val="both"/>
        <w:rPr>
          <w:rFonts w:ascii="Verdana" w:eastAsia="Calibri" w:hAnsi="Verdana" w:cs="Arial"/>
          <w:iCs/>
          <w:lang w:val="es-ES"/>
        </w:rPr>
      </w:pPr>
      <w:r w:rsidRPr="007E2130">
        <w:rPr>
          <w:rFonts w:ascii="Verdana" w:eastAsia="Calibri" w:hAnsi="Verdana" w:cs="Arial"/>
          <w:b/>
          <w:bCs/>
          <w:iCs/>
          <w:lang w:val="es-ES"/>
        </w:rPr>
        <w:t xml:space="preserve">Artículo 3. </w:t>
      </w:r>
      <w:r w:rsidR="00C06005" w:rsidRPr="007E2130">
        <w:rPr>
          <w:rFonts w:ascii="Verdana" w:eastAsia="Calibri" w:hAnsi="Verdana" w:cs="Arial"/>
          <w:b/>
          <w:bCs/>
          <w:iCs/>
          <w:lang w:val="es-ES"/>
        </w:rPr>
        <w:t>Alcance e implementación</w:t>
      </w:r>
      <w:r w:rsidR="00C06005">
        <w:rPr>
          <w:rFonts w:ascii="Verdana" w:eastAsia="Calibri" w:hAnsi="Verdana" w:cs="Arial"/>
          <w:b/>
          <w:bCs/>
          <w:iCs/>
          <w:lang w:val="es-ES"/>
        </w:rPr>
        <w:t xml:space="preserve"> del PMEC</w:t>
      </w:r>
      <w:r w:rsidR="00C06005">
        <w:rPr>
          <w:rFonts w:ascii="Verdana" w:eastAsia="Calibri" w:hAnsi="Verdana" w:cs="Arial"/>
          <w:iCs/>
          <w:lang w:val="es-ES"/>
        </w:rPr>
        <w:t xml:space="preserve">. </w:t>
      </w:r>
      <w:r w:rsidR="001214DC" w:rsidRPr="001214DC">
        <w:rPr>
          <w:rFonts w:ascii="Verdana" w:eastAsia="Calibri" w:hAnsi="Verdana" w:cs="Arial"/>
          <w:iCs/>
          <w:lang w:val="es-ES"/>
        </w:rPr>
        <w:t>Las disposiciones contenidas en el PMEC s</w:t>
      </w:r>
      <w:r w:rsidR="004E1B40">
        <w:rPr>
          <w:rFonts w:ascii="Verdana" w:eastAsia="Calibri" w:hAnsi="Verdana" w:cs="Arial"/>
          <w:iCs/>
          <w:lang w:val="es-ES"/>
        </w:rPr>
        <w:t xml:space="preserve">on de carácter intersectorial y aplicables </w:t>
      </w:r>
      <w:r w:rsidR="001214DC" w:rsidRPr="001214DC">
        <w:rPr>
          <w:rFonts w:ascii="Verdana" w:eastAsia="Calibri" w:hAnsi="Verdana" w:cs="Arial"/>
          <w:iCs/>
          <w:lang w:val="es-ES"/>
        </w:rPr>
        <w:t>a las actuaciones de planificación, ordenamiento territorial, gestión del riesgo de desastres, adaptación al cambio climático, gestión ambiental, gestión marítima y desarrollo de infraestructura que incidan directa o indirectamente sobre la dinámica costera y el manejo de la línea de costa.</w:t>
      </w:r>
    </w:p>
    <w:p w14:paraId="094768DD" w14:textId="77777777" w:rsidR="001214DC" w:rsidRPr="001214DC" w:rsidRDefault="001214DC" w:rsidP="001214DC">
      <w:pPr>
        <w:spacing w:after="0"/>
        <w:ind w:left="-284"/>
        <w:jc w:val="both"/>
        <w:rPr>
          <w:rFonts w:ascii="Verdana" w:eastAsia="Calibri" w:hAnsi="Verdana" w:cs="Arial"/>
          <w:iCs/>
          <w:lang w:val="es-ES"/>
        </w:rPr>
      </w:pPr>
    </w:p>
    <w:p w14:paraId="77B5394B" w14:textId="446206C9" w:rsidR="001214DC" w:rsidRDefault="009C5D1E" w:rsidP="001214DC">
      <w:pPr>
        <w:spacing w:after="0"/>
        <w:ind w:left="-284"/>
        <w:jc w:val="both"/>
        <w:rPr>
          <w:rFonts w:ascii="Verdana" w:eastAsia="Calibri" w:hAnsi="Verdana" w:cs="Arial"/>
          <w:lang w:val="es-ES"/>
        </w:rPr>
      </w:pPr>
      <w:r>
        <w:rPr>
          <w:rFonts w:ascii="Verdana" w:eastAsia="Calibri" w:hAnsi="Verdana" w:cs="Arial"/>
          <w:lang w:val="es-ES"/>
        </w:rPr>
        <w:t>Serán responsables de la ejecuc</w:t>
      </w:r>
      <w:r w:rsidR="00C23003">
        <w:rPr>
          <w:rFonts w:ascii="Verdana" w:eastAsia="Calibri" w:hAnsi="Verdana" w:cs="Arial"/>
          <w:lang w:val="es-ES"/>
        </w:rPr>
        <w:t>ión</w:t>
      </w:r>
      <w:r w:rsidR="00C06005">
        <w:rPr>
          <w:rFonts w:ascii="Verdana" w:eastAsia="Calibri" w:hAnsi="Verdana" w:cs="Arial"/>
          <w:lang w:val="es-ES"/>
        </w:rPr>
        <w:t xml:space="preserve"> e</w:t>
      </w:r>
      <w:r w:rsidR="00C23003">
        <w:rPr>
          <w:rFonts w:ascii="Verdana" w:eastAsia="Calibri" w:hAnsi="Verdana" w:cs="Arial"/>
          <w:lang w:val="es-ES"/>
        </w:rPr>
        <w:t xml:space="preserve"> implementación del PMEC, </w:t>
      </w:r>
      <w:r w:rsidR="00BE6C29">
        <w:rPr>
          <w:rFonts w:ascii="Verdana" w:eastAsia="Calibri" w:hAnsi="Verdana" w:cs="Arial"/>
          <w:lang w:val="es-ES"/>
        </w:rPr>
        <w:t xml:space="preserve">de manera </w:t>
      </w:r>
      <w:r>
        <w:rPr>
          <w:rFonts w:ascii="Verdana" w:eastAsia="Calibri" w:hAnsi="Verdana" w:cs="Arial"/>
          <w:lang w:val="es-ES"/>
        </w:rPr>
        <w:t xml:space="preserve"> </w:t>
      </w:r>
      <w:r w:rsidR="00C23003">
        <w:rPr>
          <w:rFonts w:ascii="Verdana" w:eastAsia="Calibri" w:hAnsi="Verdana" w:cs="Arial"/>
          <w:lang w:val="es-ES"/>
        </w:rPr>
        <w:t xml:space="preserve">coordinada </w:t>
      </w:r>
      <w:r>
        <w:rPr>
          <w:rFonts w:ascii="Verdana" w:eastAsia="Calibri" w:hAnsi="Verdana" w:cs="Arial"/>
          <w:lang w:val="es-ES"/>
        </w:rPr>
        <w:t>y concurrente</w:t>
      </w:r>
      <w:r w:rsidR="001214DC" w:rsidRPr="001214DC">
        <w:rPr>
          <w:rFonts w:ascii="Verdana" w:eastAsia="Calibri" w:hAnsi="Verdana" w:cs="Arial"/>
          <w:lang w:val="es-ES"/>
        </w:rPr>
        <w:t xml:space="preserve">: </w:t>
      </w:r>
      <w:r w:rsidR="00C06005">
        <w:rPr>
          <w:rFonts w:ascii="Verdana" w:eastAsia="Calibri" w:hAnsi="Verdana" w:cs="Arial"/>
          <w:lang w:val="es-ES"/>
        </w:rPr>
        <w:t>l</w:t>
      </w:r>
      <w:r w:rsidR="001214DC" w:rsidRPr="001214DC">
        <w:rPr>
          <w:rFonts w:ascii="Verdana" w:eastAsia="Calibri" w:hAnsi="Verdana" w:cs="Arial"/>
          <w:lang w:val="es-ES"/>
        </w:rPr>
        <w:t xml:space="preserve">as entidades públicas del orden nacional, regional y local con competencias en la gestión marino-costera, ambiental, </w:t>
      </w:r>
      <w:r w:rsidR="007E2130">
        <w:rPr>
          <w:rFonts w:ascii="Verdana" w:eastAsia="Calibri" w:hAnsi="Verdana" w:cs="Arial"/>
          <w:lang w:val="es-ES"/>
        </w:rPr>
        <w:t xml:space="preserve">de ordenamiento </w:t>
      </w:r>
      <w:r w:rsidR="001214DC" w:rsidRPr="001214DC">
        <w:rPr>
          <w:rFonts w:ascii="Verdana" w:eastAsia="Calibri" w:hAnsi="Verdana" w:cs="Arial"/>
          <w:lang w:val="es-ES"/>
        </w:rPr>
        <w:t>territorial, marítima y de gestión del riesgo de desastres, incluyendo, entre otras, el Ministerio de Ambiente y Desarrollo Sostenible, la Unidad Nacional para la Gestión del Riesgo de Desastres, la Dirección General Marítima, las Corporaciones Autónomas Regionales y de Desarrollo Sostenible,</w:t>
      </w:r>
      <w:r w:rsidR="00DC3660">
        <w:rPr>
          <w:rFonts w:ascii="Verdana" w:eastAsia="Calibri" w:hAnsi="Verdana" w:cs="Arial"/>
          <w:lang w:val="es-ES"/>
        </w:rPr>
        <w:t xml:space="preserve"> los entes territoriales, </w:t>
      </w:r>
      <w:r w:rsidR="001214DC" w:rsidRPr="001214DC">
        <w:rPr>
          <w:rFonts w:ascii="Verdana" w:eastAsia="Calibri" w:hAnsi="Verdana" w:cs="Arial"/>
          <w:lang w:val="es-ES"/>
        </w:rPr>
        <w:t>las autoridades departamentales, distritales y municipales con jurisdicción en zonas costeras e insulares.</w:t>
      </w:r>
      <w:r w:rsidR="003D54AE">
        <w:rPr>
          <w:rFonts w:ascii="Verdana" w:eastAsia="Calibri" w:hAnsi="Verdana" w:cs="Arial"/>
          <w:lang w:val="es-ES"/>
        </w:rPr>
        <w:t xml:space="preserve"> </w:t>
      </w:r>
      <w:r w:rsidR="001214DC" w:rsidRPr="001214DC">
        <w:rPr>
          <w:rFonts w:ascii="Verdana" w:eastAsia="Calibri" w:hAnsi="Verdana" w:cs="Arial"/>
          <w:lang w:val="es-ES"/>
        </w:rPr>
        <w:t xml:space="preserve">Así mismo, </w:t>
      </w:r>
      <w:r w:rsidR="00C06005">
        <w:rPr>
          <w:rFonts w:ascii="Verdana" w:eastAsia="Calibri" w:hAnsi="Verdana" w:cs="Arial"/>
          <w:lang w:val="es-ES"/>
        </w:rPr>
        <w:t>concurrirán</w:t>
      </w:r>
      <w:r w:rsidR="001214DC" w:rsidRPr="001214DC">
        <w:rPr>
          <w:rFonts w:ascii="Verdana" w:eastAsia="Calibri" w:hAnsi="Verdana" w:cs="Arial"/>
          <w:lang w:val="es-ES"/>
        </w:rPr>
        <w:t xml:space="preserve"> las entidades del Sistema Nacional Ambiental (SINA)</w:t>
      </w:r>
      <w:r w:rsidR="00985B9F">
        <w:rPr>
          <w:rFonts w:ascii="Verdana" w:eastAsia="Calibri" w:hAnsi="Verdana" w:cs="Arial"/>
          <w:lang w:val="es-ES"/>
        </w:rPr>
        <w:t xml:space="preserve"> y</w:t>
      </w:r>
      <w:r w:rsidR="001214DC" w:rsidRPr="001214DC">
        <w:rPr>
          <w:rFonts w:ascii="Verdana" w:eastAsia="Calibri" w:hAnsi="Verdana" w:cs="Arial"/>
          <w:lang w:val="es-ES"/>
        </w:rPr>
        <w:t xml:space="preserve"> </w:t>
      </w:r>
      <w:r w:rsidR="00985B9F">
        <w:rPr>
          <w:rFonts w:ascii="Verdana" w:eastAsia="Calibri" w:hAnsi="Verdana" w:cs="Arial"/>
          <w:lang w:val="es-ES"/>
        </w:rPr>
        <w:t>d</w:t>
      </w:r>
      <w:r w:rsidR="001214DC" w:rsidRPr="001214DC">
        <w:rPr>
          <w:rFonts w:ascii="Verdana" w:eastAsia="Calibri" w:hAnsi="Verdana" w:cs="Arial"/>
          <w:lang w:val="es-ES"/>
        </w:rPr>
        <w:t xml:space="preserve">el Sistema Nacional de Gestión del Riesgo de Desastres (SNGRD), </w:t>
      </w:r>
      <w:r w:rsidR="00C06005">
        <w:rPr>
          <w:rFonts w:ascii="Verdana" w:eastAsia="Calibri" w:hAnsi="Verdana" w:cs="Arial"/>
          <w:lang w:val="es-ES"/>
        </w:rPr>
        <w:t xml:space="preserve">en el marco de sus competencias, </w:t>
      </w:r>
      <w:r w:rsidR="001214DC" w:rsidRPr="001214DC">
        <w:rPr>
          <w:rFonts w:ascii="Verdana" w:eastAsia="Calibri" w:hAnsi="Verdana" w:cs="Arial"/>
          <w:lang w:val="es-ES"/>
        </w:rPr>
        <w:t>así como las instancias de coordinación interinstitucional relacionadas con la gestión marino-costera.</w:t>
      </w:r>
    </w:p>
    <w:p w14:paraId="39418656" w14:textId="77777777" w:rsidR="003D54AE" w:rsidRPr="001214DC" w:rsidRDefault="003D54AE" w:rsidP="001214DC">
      <w:pPr>
        <w:spacing w:after="0"/>
        <w:ind w:left="-284"/>
        <w:jc w:val="both"/>
        <w:rPr>
          <w:rFonts w:ascii="Verdana" w:eastAsia="Calibri" w:hAnsi="Verdana" w:cs="Arial"/>
          <w:lang w:val="es-ES"/>
        </w:rPr>
      </w:pPr>
    </w:p>
    <w:p w14:paraId="7E63EBED" w14:textId="3457E07F" w:rsidR="001214DC" w:rsidRPr="001214DC" w:rsidRDefault="001214DC" w:rsidP="001214DC">
      <w:pPr>
        <w:spacing w:after="0"/>
        <w:ind w:left="-284"/>
        <w:jc w:val="both"/>
        <w:rPr>
          <w:rFonts w:ascii="Verdana" w:eastAsia="Calibri" w:hAnsi="Verdana" w:cs="Arial"/>
          <w:iCs/>
          <w:lang w:val="es-ES"/>
        </w:rPr>
      </w:pPr>
      <w:r w:rsidRPr="001214DC">
        <w:rPr>
          <w:rFonts w:ascii="Verdana" w:eastAsia="Calibri" w:hAnsi="Verdana" w:cs="Arial"/>
          <w:lang w:val="es-ES"/>
        </w:rPr>
        <w:t xml:space="preserve">Igualmente, las disposiciones del PMEC orientarán las actuaciones del sector privado, la academia, las organizaciones sociales y comunitarias, y demás actores que desarrollen actividades en las zonas marino-costeras, en especial aquellas que </w:t>
      </w:r>
      <w:r w:rsidRPr="001214DC">
        <w:rPr>
          <w:rFonts w:ascii="Verdana" w:eastAsia="Calibri" w:hAnsi="Verdana" w:cs="Arial"/>
          <w:lang w:val="es-ES"/>
        </w:rPr>
        <w:lastRenderedPageBreak/>
        <w:t>puedan incidir en la dinámica litoral, el uso del suelo, los ecosistemas costeros y la gestión del riesgo</w:t>
      </w:r>
      <w:r w:rsidR="00BE1907">
        <w:rPr>
          <w:rFonts w:ascii="Verdana" w:eastAsia="Calibri" w:hAnsi="Verdana" w:cs="Arial"/>
          <w:lang w:val="es-ES"/>
        </w:rPr>
        <w:t>.</w:t>
      </w:r>
    </w:p>
    <w:p w14:paraId="543DB834" w14:textId="7F5D7780" w:rsidR="002F6489" w:rsidRDefault="002F6489" w:rsidP="002F6489">
      <w:pPr>
        <w:spacing w:after="0"/>
        <w:ind w:left="-284"/>
        <w:jc w:val="both"/>
        <w:rPr>
          <w:rFonts w:ascii="Verdana" w:eastAsia="Calibri" w:hAnsi="Verdana" w:cs="Arial"/>
        </w:rPr>
      </w:pPr>
    </w:p>
    <w:p w14:paraId="32A9D5D5" w14:textId="162FF64E" w:rsidR="001A12EB" w:rsidRDefault="001A12EB" w:rsidP="002F6489">
      <w:pPr>
        <w:spacing w:after="0"/>
        <w:ind w:left="-284"/>
        <w:jc w:val="both"/>
        <w:rPr>
          <w:rFonts w:ascii="Verdana" w:hAnsi="Verdana" w:cs="Arial"/>
          <w:iCs/>
          <w:lang w:val="es-ES"/>
        </w:rPr>
      </w:pPr>
      <w:r w:rsidRPr="007E2130">
        <w:rPr>
          <w:rFonts w:ascii="Verdana" w:eastAsia="Calibri" w:hAnsi="Verdana" w:cs="Arial"/>
          <w:b/>
          <w:bCs/>
        </w:rPr>
        <w:t xml:space="preserve">Artículo </w:t>
      </w:r>
      <w:r w:rsidR="00BC66BD">
        <w:rPr>
          <w:rFonts w:ascii="Verdana" w:eastAsia="Calibri" w:hAnsi="Verdana" w:cs="Arial"/>
          <w:b/>
          <w:bCs/>
        </w:rPr>
        <w:t>4</w:t>
      </w:r>
      <w:r w:rsidRPr="007E2130">
        <w:rPr>
          <w:rFonts w:ascii="Verdana" w:eastAsia="Calibri" w:hAnsi="Verdana" w:cs="Arial"/>
          <w:b/>
          <w:bCs/>
        </w:rPr>
        <w:t xml:space="preserve">. </w:t>
      </w:r>
      <w:r w:rsidR="00887F38">
        <w:rPr>
          <w:rFonts w:ascii="Verdana" w:eastAsia="Calibri" w:hAnsi="Verdana" w:cs="Arial"/>
          <w:b/>
          <w:bCs/>
        </w:rPr>
        <w:t xml:space="preserve">Seguimiento </w:t>
      </w:r>
      <w:r w:rsidRPr="007E2130">
        <w:rPr>
          <w:rFonts w:ascii="Verdana" w:eastAsia="Calibri" w:hAnsi="Verdana" w:cs="Arial"/>
          <w:b/>
          <w:bCs/>
        </w:rPr>
        <w:t>del PMEC.</w:t>
      </w:r>
      <w:r>
        <w:rPr>
          <w:rFonts w:ascii="Verdana" w:eastAsia="Calibri" w:hAnsi="Verdana" w:cs="Arial"/>
        </w:rPr>
        <w:t xml:space="preserve"> </w:t>
      </w:r>
      <w:r w:rsidR="00D83DEA">
        <w:rPr>
          <w:rFonts w:ascii="Verdana" w:eastAsia="Calibri" w:hAnsi="Verdana" w:cs="Arial"/>
        </w:rPr>
        <w:t xml:space="preserve">El seguimiento a la implementación del PMEC se realizará a través del </w:t>
      </w:r>
      <w:r w:rsidR="00D83DEA" w:rsidRPr="00440D23">
        <w:rPr>
          <w:rFonts w:ascii="Verdana" w:hAnsi="Verdana" w:cs="Arial"/>
          <w:iCs/>
          <w:lang w:val="es-ES"/>
        </w:rPr>
        <w:t xml:space="preserve">Comité Técnico Nacional de Gestión Integral del Territorio Marino-Costero </w:t>
      </w:r>
      <w:r w:rsidR="00D83DEA">
        <w:rPr>
          <w:rFonts w:ascii="Verdana" w:hAnsi="Verdana" w:cs="Arial"/>
          <w:iCs/>
          <w:lang w:val="es-ES"/>
        </w:rPr>
        <w:t xml:space="preserve">-CTN GITMC- </w:t>
      </w:r>
      <w:r w:rsidR="00D83DEA" w:rsidRPr="00440D23">
        <w:rPr>
          <w:rFonts w:ascii="Verdana" w:hAnsi="Verdana" w:cs="Arial"/>
          <w:iCs/>
          <w:lang w:val="es-ES"/>
        </w:rPr>
        <w:t>de la Comisión Colombiana del Océano (CCO)</w:t>
      </w:r>
      <w:r w:rsidR="00D83DEA">
        <w:rPr>
          <w:rFonts w:ascii="Verdana" w:hAnsi="Verdana" w:cs="Arial"/>
          <w:iCs/>
          <w:lang w:val="es-ES"/>
        </w:rPr>
        <w:t>, en el marco de su</w:t>
      </w:r>
      <w:r w:rsidR="003662D8">
        <w:rPr>
          <w:rFonts w:ascii="Verdana" w:hAnsi="Verdana" w:cs="Arial"/>
          <w:iCs/>
          <w:lang w:val="es-ES"/>
        </w:rPr>
        <w:t xml:space="preserve"> objetivo y funciones</w:t>
      </w:r>
      <w:r w:rsidR="00984D78">
        <w:rPr>
          <w:rFonts w:ascii="Verdana" w:hAnsi="Verdana" w:cs="Arial"/>
          <w:iCs/>
          <w:lang w:val="es-ES"/>
        </w:rPr>
        <w:t>, de acuerdo con la Resolución No. 016 de 2021, o aquella que la modifique, adicione o sustituya.</w:t>
      </w:r>
      <w:r w:rsidR="00FB2237">
        <w:rPr>
          <w:rFonts w:ascii="Verdana" w:hAnsi="Verdana" w:cs="Arial"/>
          <w:iCs/>
          <w:lang w:val="es-ES"/>
        </w:rPr>
        <w:t xml:space="preserve"> </w:t>
      </w:r>
    </w:p>
    <w:p w14:paraId="4E7DB3F4" w14:textId="77777777" w:rsidR="00C205E3" w:rsidRDefault="00C205E3" w:rsidP="002F6489">
      <w:pPr>
        <w:spacing w:after="0"/>
        <w:ind w:left="-284"/>
        <w:jc w:val="both"/>
        <w:rPr>
          <w:rFonts w:ascii="Verdana" w:eastAsia="Calibri" w:hAnsi="Verdana" w:cs="Arial"/>
        </w:rPr>
      </w:pPr>
    </w:p>
    <w:p w14:paraId="5047C395" w14:textId="4189AA99" w:rsidR="00C205E3" w:rsidRDefault="00B826F2" w:rsidP="002F6489">
      <w:pPr>
        <w:spacing w:after="0"/>
        <w:ind w:left="-284"/>
        <w:jc w:val="both"/>
        <w:rPr>
          <w:rFonts w:ascii="Verdana" w:eastAsia="Calibri" w:hAnsi="Verdana" w:cs="Arial"/>
        </w:rPr>
      </w:pPr>
      <w:r>
        <w:rPr>
          <w:rFonts w:ascii="Verdana" w:eastAsia="Calibri" w:hAnsi="Verdana" w:cs="Arial"/>
        </w:rPr>
        <w:t xml:space="preserve">En el marco del seguimiento </w:t>
      </w:r>
      <w:r w:rsidR="000D0972">
        <w:rPr>
          <w:rFonts w:ascii="Verdana" w:eastAsia="Calibri" w:hAnsi="Verdana" w:cs="Arial"/>
        </w:rPr>
        <w:t>del PMEC</w:t>
      </w:r>
      <w:r w:rsidR="0091712F">
        <w:rPr>
          <w:rFonts w:ascii="Verdana" w:eastAsia="Calibri" w:hAnsi="Verdana" w:cs="Arial"/>
        </w:rPr>
        <w:t xml:space="preserve"> </w:t>
      </w:r>
      <w:r>
        <w:rPr>
          <w:rFonts w:ascii="Verdana" w:eastAsia="Calibri" w:hAnsi="Verdana" w:cs="Arial"/>
        </w:rPr>
        <w:t>se</w:t>
      </w:r>
      <w:r w:rsidR="005B7618">
        <w:rPr>
          <w:rFonts w:ascii="Verdana" w:eastAsia="Calibri" w:hAnsi="Verdana" w:cs="Arial"/>
        </w:rPr>
        <w:t xml:space="preserve"> realizar</w:t>
      </w:r>
      <w:r w:rsidR="009630CB">
        <w:rPr>
          <w:rFonts w:ascii="Verdana" w:eastAsia="Calibri" w:hAnsi="Verdana" w:cs="Arial"/>
        </w:rPr>
        <w:t>á</w:t>
      </w:r>
      <w:r w:rsidR="005B7618">
        <w:rPr>
          <w:rFonts w:ascii="Verdana" w:eastAsia="Calibri" w:hAnsi="Verdana" w:cs="Arial"/>
        </w:rPr>
        <w:t>n</w:t>
      </w:r>
      <w:r>
        <w:rPr>
          <w:rFonts w:ascii="Verdana" w:eastAsia="Calibri" w:hAnsi="Verdana" w:cs="Arial"/>
        </w:rPr>
        <w:t xml:space="preserve"> informes anuales</w:t>
      </w:r>
      <w:r w:rsidR="000D0972">
        <w:rPr>
          <w:rFonts w:ascii="Verdana" w:eastAsia="Calibri" w:hAnsi="Verdana" w:cs="Arial"/>
        </w:rPr>
        <w:t>,</w:t>
      </w:r>
      <w:r>
        <w:rPr>
          <w:rFonts w:ascii="Verdana" w:eastAsia="Calibri" w:hAnsi="Verdana" w:cs="Arial"/>
        </w:rPr>
        <w:t xml:space="preserve"> </w:t>
      </w:r>
      <w:r w:rsidR="000846B1">
        <w:rPr>
          <w:rFonts w:ascii="Verdana" w:eastAsia="Calibri" w:hAnsi="Verdana" w:cs="Arial"/>
        </w:rPr>
        <w:t>así como</w:t>
      </w:r>
      <w:r w:rsidR="00F6153F">
        <w:rPr>
          <w:rFonts w:ascii="Verdana" w:eastAsia="Calibri" w:hAnsi="Verdana" w:cs="Arial"/>
        </w:rPr>
        <w:t xml:space="preserve"> </w:t>
      </w:r>
      <w:r w:rsidR="003B3172">
        <w:rPr>
          <w:rFonts w:ascii="Verdana" w:eastAsia="Calibri" w:hAnsi="Verdana" w:cs="Arial"/>
        </w:rPr>
        <w:t xml:space="preserve">una </w:t>
      </w:r>
      <w:r w:rsidR="00F6153F">
        <w:rPr>
          <w:rFonts w:ascii="Verdana" w:eastAsia="Calibri" w:hAnsi="Verdana" w:cs="Arial"/>
        </w:rPr>
        <w:t>evaluaci</w:t>
      </w:r>
      <w:r w:rsidR="003B3172">
        <w:rPr>
          <w:rFonts w:ascii="Verdana" w:eastAsia="Calibri" w:hAnsi="Verdana" w:cs="Arial"/>
        </w:rPr>
        <w:t>ón</w:t>
      </w:r>
      <w:r>
        <w:rPr>
          <w:rFonts w:ascii="Verdana" w:eastAsia="Calibri" w:hAnsi="Verdana" w:cs="Arial"/>
        </w:rPr>
        <w:t xml:space="preserve"> intermedi</w:t>
      </w:r>
      <w:r w:rsidR="003B3172">
        <w:rPr>
          <w:rFonts w:ascii="Verdana" w:eastAsia="Calibri" w:hAnsi="Verdana" w:cs="Arial"/>
        </w:rPr>
        <w:t>a en la vigencia 2033</w:t>
      </w:r>
      <w:r w:rsidR="005B7618">
        <w:rPr>
          <w:rFonts w:ascii="Verdana" w:eastAsia="Calibri" w:hAnsi="Verdana" w:cs="Arial"/>
        </w:rPr>
        <w:t xml:space="preserve"> y un</w:t>
      </w:r>
      <w:r w:rsidR="003B3172">
        <w:rPr>
          <w:rFonts w:ascii="Verdana" w:eastAsia="Calibri" w:hAnsi="Verdana" w:cs="Arial"/>
        </w:rPr>
        <w:t xml:space="preserve">a </w:t>
      </w:r>
      <w:r w:rsidR="00906C58">
        <w:rPr>
          <w:rFonts w:ascii="Verdana" w:eastAsia="Calibri" w:hAnsi="Verdana" w:cs="Arial"/>
        </w:rPr>
        <w:t xml:space="preserve">evaluación </w:t>
      </w:r>
      <w:r w:rsidR="009630CB">
        <w:rPr>
          <w:rFonts w:ascii="Verdana" w:eastAsia="Calibri" w:hAnsi="Verdana" w:cs="Arial"/>
        </w:rPr>
        <w:t>final en 2040</w:t>
      </w:r>
      <w:r w:rsidR="00571C64">
        <w:rPr>
          <w:rFonts w:ascii="Verdana" w:eastAsia="Calibri" w:hAnsi="Verdana" w:cs="Arial"/>
        </w:rPr>
        <w:t xml:space="preserve">. </w:t>
      </w:r>
    </w:p>
    <w:p w14:paraId="02D401ED" w14:textId="77777777" w:rsidR="000846B1" w:rsidRDefault="000846B1" w:rsidP="002F6489">
      <w:pPr>
        <w:spacing w:after="0"/>
        <w:ind w:left="-284"/>
        <w:jc w:val="both"/>
        <w:rPr>
          <w:rFonts w:ascii="Verdana" w:eastAsia="Calibri" w:hAnsi="Verdana" w:cs="Arial"/>
        </w:rPr>
      </w:pPr>
    </w:p>
    <w:p w14:paraId="65F7ECD7" w14:textId="5E04C472" w:rsidR="00A93E64" w:rsidRDefault="008F4CE8" w:rsidP="000406C2">
      <w:pPr>
        <w:spacing w:after="0"/>
        <w:ind w:left="-284"/>
        <w:jc w:val="both"/>
        <w:rPr>
          <w:rFonts w:ascii="Verdana" w:hAnsi="Verdana" w:cs="Arial"/>
          <w:iCs/>
          <w:lang w:val="es-ES"/>
        </w:rPr>
      </w:pPr>
      <w:r w:rsidRPr="00875B79">
        <w:rPr>
          <w:rFonts w:ascii="Verdana" w:eastAsia="Calibri" w:hAnsi="Verdana" w:cs="Arial"/>
          <w:b/>
          <w:bCs/>
        </w:rPr>
        <w:t>Artículo 5. Actualización del PMEC.</w:t>
      </w:r>
      <w:r w:rsidR="00A93E64" w:rsidRPr="00875B79">
        <w:rPr>
          <w:rFonts w:ascii="Verdana" w:eastAsia="Calibri" w:hAnsi="Verdana" w:cs="Arial"/>
        </w:rPr>
        <w:t xml:space="preserve"> El PMEC </w:t>
      </w:r>
      <w:r w:rsidR="00875B79" w:rsidRPr="00875B79">
        <w:rPr>
          <w:rFonts w:ascii="Verdana" w:eastAsia="Calibri" w:hAnsi="Verdana" w:cs="Arial"/>
        </w:rPr>
        <w:t>podrá ser actualizado en cualquier momento cuando las circunstancias así lo requieran, particularmente en función de los cambios que puedan presentarse en la política pública nacional, de nuevos contextos en materia de gestión del riesgo de desastres, cambio climático, entre otros aspectos relacionados, así como de los resultados obtenidos en l</w:t>
      </w:r>
      <w:r w:rsidR="00EA419C">
        <w:rPr>
          <w:rFonts w:ascii="Verdana" w:eastAsia="Calibri" w:hAnsi="Verdana" w:cs="Arial"/>
        </w:rPr>
        <w:t>os informes de seguimiento</w:t>
      </w:r>
      <w:r w:rsidR="00687500">
        <w:rPr>
          <w:rFonts w:ascii="Verdana" w:eastAsia="Calibri" w:hAnsi="Verdana" w:cs="Arial"/>
        </w:rPr>
        <w:t xml:space="preserve"> anuales </w:t>
      </w:r>
      <w:r w:rsidR="007825CA">
        <w:rPr>
          <w:rFonts w:ascii="Verdana" w:eastAsia="Calibri" w:hAnsi="Verdana" w:cs="Arial"/>
        </w:rPr>
        <w:t xml:space="preserve">y </w:t>
      </w:r>
      <w:r w:rsidR="000003BA">
        <w:rPr>
          <w:rFonts w:ascii="Verdana" w:eastAsia="Calibri" w:hAnsi="Verdana" w:cs="Arial"/>
        </w:rPr>
        <w:t xml:space="preserve">de </w:t>
      </w:r>
      <w:r w:rsidR="00D54B95">
        <w:rPr>
          <w:rFonts w:ascii="Verdana" w:eastAsia="Calibri" w:hAnsi="Verdana" w:cs="Arial"/>
        </w:rPr>
        <w:t xml:space="preserve">la </w:t>
      </w:r>
      <w:r w:rsidR="007825CA">
        <w:rPr>
          <w:rFonts w:ascii="Verdana" w:eastAsia="Calibri" w:hAnsi="Verdana" w:cs="Arial"/>
        </w:rPr>
        <w:t>evaluación</w:t>
      </w:r>
      <w:r w:rsidR="00687500">
        <w:rPr>
          <w:rFonts w:ascii="Verdana" w:eastAsia="Calibri" w:hAnsi="Verdana" w:cs="Arial"/>
        </w:rPr>
        <w:t xml:space="preserve"> intermedi</w:t>
      </w:r>
      <w:r w:rsidR="007825CA">
        <w:rPr>
          <w:rFonts w:ascii="Verdana" w:eastAsia="Calibri" w:hAnsi="Verdana" w:cs="Arial"/>
        </w:rPr>
        <w:t>a</w:t>
      </w:r>
      <w:r w:rsidR="003C3D48" w:rsidRPr="00875B79">
        <w:rPr>
          <w:rFonts w:ascii="Verdana" w:eastAsia="Calibri" w:hAnsi="Verdana" w:cs="Arial"/>
        </w:rPr>
        <w:t xml:space="preserve">. </w:t>
      </w:r>
      <w:r w:rsidR="00A93E64" w:rsidRPr="00875B79">
        <w:rPr>
          <w:rFonts w:ascii="Verdana" w:eastAsia="Calibri" w:hAnsi="Verdana" w:cs="Arial"/>
        </w:rPr>
        <w:t>La</w:t>
      </w:r>
      <w:r w:rsidR="003C3D48" w:rsidRPr="00875B79">
        <w:rPr>
          <w:rFonts w:ascii="Verdana" w:eastAsia="Calibri" w:hAnsi="Verdana" w:cs="Arial"/>
        </w:rPr>
        <w:t>s</w:t>
      </w:r>
      <w:r w:rsidR="00A93E64" w:rsidRPr="00875B79">
        <w:rPr>
          <w:rFonts w:ascii="Verdana" w:eastAsia="Calibri" w:hAnsi="Verdana" w:cs="Arial"/>
        </w:rPr>
        <w:t xml:space="preserve"> actualizaci</w:t>
      </w:r>
      <w:r w:rsidR="003C3D48" w:rsidRPr="00875B79">
        <w:rPr>
          <w:rFonts w:ascii="Verdana" w:eastAsia="Calibri" w:hAnsi="Verdana" w:cs="Arial"/>
        </w:rPr>
        <w:t>ones</w:t>
      </w:r>
      <w:r w:rsidR="00A93E64" w:rsidRPr="00875B79">
        <w:rPr>
          <w:rFonts w:ascii="Verdana" w:eastAsia="Calibri" w:hAnsi="Verdana" w:cs="Arial"/>
        </w:rPr>
        <w:t xml:space="preserve"> se pondrá</w:t>
      </w:r>
      <w:r w:rsidR="003C3D48" w:rsidRPr="00875B79">
        <w:rPr>
          <w:rFonts w:ascii="Verdana" w:eastAsia="Calibri" w:hAnsi="Verdana" w:cs="Arial"/>
        </w:rPr>
        <w:t>n</w:t>
      </w:r>
      <w:r w:rsidR="00A93E64" w:rsidRPr="00875B79">
        <w:rPr>
          <w:rFonts w:ascii="Verdana" w:eastAsia="Calibri" w:hAnsi="Verdana" w:cs="Arial"/>
        </w:rPr>
        <w:t xml:space="preserve"> en consideración de</w:t>
      </w:r>
      <w:r w:rsidR="006C5AC2">
        <w:rPr>
          <w:rFonts w:ascii="Verdana" w:eastAsia="Calibri" w:hAnsi="Verdana" w:cs="Arial"/>
        </w:rPr>
        <w:t xml:space="preserve">l </w:t>
      </w:r>
      <w:r w:rsidR="006C5AC2">
        <w:rPr>
          <w:rFonts w:ascii="Verdana" w:hAnsi="Verdana" w:cs="Arial"/>
          <w:iCs/>
          <w:lang w:val="es-ES"/>
        </w:rPr>
        <w:t>CTN GITMC de</w:t>
      </w:r>
      <w:r w:rsidR="00556609">
        <w:rPr>
          <w:rFonts w:ascii="Verdana" w:eastAsia="Calibri" w:hAnsi="Verdana" w:cs="Arial"/>
        </w:rPr>
        <w:t xml:space="preserve"> </w:t>
      </w:r>
      <w:r w:rsidR="00A93E64" w:rsidRPr="00875B79">
        <w:rPr>
          <w:rFonts w:ascii="Verdana" w:hAnsi="Verdana" w:cs="Arial"/>
          <w:iCs/>
          <w:lang w:val="es-ES"/>
        </w:rPr>
        <w:t xml:space="preserve">la Comisión Colombiana del Océano (CCO) para su correspondiente aprobación, con el fin de asegurar la coordinación interinstitucional necesaria para </w:t>
      </w:r>
      <w:r w:rsidR="003C3D48" w:rsidRPr="00875B79">
        <w:rPr>
          <w:rFonts w:ascii="Verdana" w:hAnsi="Verdana" w:cs="Arial"/>
          <w:iCs/>
          <w:lang w:val="es-ES"/>
        </w:rPr>
        <w:t>su</w:t>
      </w:r>
      <w:r w:rsidR="00A93E64" w:rsidRPr="00875B79">
        <w:rPr>
          <w:rFonts w:ascii="Verdana" w:hAnsi="Verdana" w:cs="Arial"/>
          <w:iCs/>
          <w:lang w:val="es-ES"/>
        </w:rPr>
        <w:t xml:space="preserve"> ejecución</w:t>
      </w:r>
      <w:r w:rsidR="003C3D48" w:rsidRPr="00875B79">
        <w:rPr>
          <w:rFonts w:ascii="Verdana" w:hAnsi="Verdana" w:cs="Arial"/>
          <w:iCs/>
          <w:lang w:val="es-ES"/>
        </w:rPr>
        <w:t>.</w:t>
      </w:r>
    </w:p>
    <w:p w14:paraId="7ACF5A9B" w14:textId="77777777" w:rsidR="003F7251" w:rsidRDefault="003F7251" w:rsidP="000406C2">
      <w:pPr>
        <w:spacing w:after="0"/>
        <w:ind w:left="-284"/>
        <w:jc w:val="both"/>
        <w:rPr>
          <w:rFonts w:ascii="Verdana" w:eastAsia="Calibri" w:hAnsi="Verdana" w:cs="Arial"/>
          <w:b/>
          <w:bCs/>
          <w:lang w:val="es-ES"/>
        </w:rPr>
      </w:pPr>
    </w:p>
    <w:p w14:paraId="3F84D2C9" w14:textId="7FAB17A5" w:rsidR="002F6489" w:rsidRDefault="002F6489" w:rsidP="002F6489">
      <w:pPr>
        <w:spacing w:after="0"/>
        <w:ind w:left="-284"/>
        <w:jc w:val="both"/>
        <w:rPr>
          <w:rFonts w:ascii="Verdana" w:eastAsia="Calibri" w:hAnsi="Verdana" w:cs="Arial"/>
          <w:szCs w:val="24"/>
        </w:rPr>
      </w:pPr>
      <w:r>
        <w:rPr>
          <w:rFonts w:ascii="Verdana" w:eastAsia="Calibri" w:hAnsi="Verdana" w:cs="Arial"/>
          <w:b/>
          <w:szCs w:val="24"/>
        </w:rPr>
        <w:t xml:space="preserve">Artículo </w:t>
      </w:r>
      <w:r w:rsidR="008F4CE8">
        <w:rPr>
          <w:rFonts w:ascii="Verdana" w:eastAsia="Calibri" w:hAnsi="Verdana" w:cs="Arial"/>
          <w:b/>
          <w:szCs w:val="24"/>
        </w:rPr>
        <w:t>6</w:t>
      </w:r>
      <w:r>
        <w:rPr>
          <w:rFonts w:ascii="Verdana" w:eastAsia="Calibri" w:hAnsi="Verdana" w:cs="Arial"/>
          <w:b/>
          <w:szCs w:val="24"/>
        </w:rPr>
        <w:t>. Publicación y Vigencia.</w:t>
      </w:r>
      <w:r>
        <w:rPr>
          <w:rFonts w:ascii="Verdana" w:eastAsia="Calibri" w:hAnsi="Verdana" w:cs="Arial"/>
          <w:szCs w:val="24"/>
        </w:rPr>
        <w:t xml:space="preserve"> La presente Resolución rige a partir de la fecha de su publicación en el Diario Oficial.</w:t>
      </w:r>
    </w:p>
    <w:p w14:paraId="07FD8455" w14:textId="77777777" w:rsidR="00301EDF" w:rsidRDefault="00301EDF" w:rsidP="002F6489">
      <w:pPr>
        <w:spacing w:after="0"/>
        <w:ind w:left="-284"/>
        <w:jc w:val="both"/>
        <w:rPr>
          <w:rFonts w:ascii="Verdana" w:eastAsia="Calibri" w:hAnsi="Verdana" w:cs="Arial"/>
          <w:szCs w:val="24"/>
        </w:rPr>
      </w:pPr>
    </w:p>
    <w:p w14:paraId="27F437A9" w14:textId="413DECD1" w:rsidR="00301EDF" w:rsidRDefault="00301EDF" w:rsidP="002F6489">
      <w:pPr>
        <w:spacing w:after="0"/>
        <w:ind w:left="-284"/>
        <w:jc w:val="both"/>
        <w:rPr>
          <w:rFonts w:ascii="Verdana" w:eastAsia="Calibri" w:hAnsi="Verdana" w:cs="Arial"/>
          <w:szCs w:val="24"/>
        </w:rPr>
      </w:pPr>
      <w:r w:rsidRPr="00301EDF">
        <w:rPr>
          <w:rFonts w:ascii="Verdana" w:eastAsia="Calibri" w:hAnsi="Verdana" w:cs="Arial"/>
          <w:szCs w:val="24"/>
        </w:rPr>
        <w:t xml:space="preserve">Dada en Bogotá, D.C., a los </w:t>
      </w:r>
      <w:r w:rsidR="00133DB2">
        <w:rPr>
          <w:rFonts w:ascii="Verdana" w:eastAsia="Calibri" w:hAnsi="Verdana" w:cs="Arial"/>
          <w:szCs w:val="24"/>
        </w:rPr>
        <w:t xml:space="preserve">XXX </w:t>
      </w:r>
      <w:r w:rsidRPr="00301EDF">
        <w:rPr>
          <w:rFonts w:ascii="Verdana" w:eastAsia="Calibri" w:hAnsi="Verdana" w:cs="Arial"/>
          <w:szCs w:val="24"/>
        </w:rPr>
        <w:t>(</w:t>
      </w:r>
      <w:proofErr w:type="spellStart"/>
      <w:r w:rsidR="00133DB2">
        <w:rPr>
          <w:rFonts w:ascii="Verdana" w:eastAsia="Calibri" w:hAnsi="Verdana" w:cs="Arial"/>
          <w:szCs w:val="24"/>
        </w:rPr>
        <w:t>xx</w:t>
      </w:r>
      <w:proofErr w:type="spellEnd"/>
      <w:r w:rsidRPr="00301EDF">
        <w:rPr>
          <w:rFonts w:ascii="Verdana" w:eastAsia="Calibri" w:hAnsi="Verdana" w:cs="Arial"/>
          <w:szCs w:val="24"/>
        </w:rPr>
        <w:t xml:space="preserve">) días del mes de _____ </w:t>
      </w:r>
      <w:proofErr w:type="spellStart"/>
      <w:r w:rsidRPr="00301EDF">
        <w:rPr>
          <w:rFonts w:ascii="Verdana" w:eastAsia="Calibri" w:hAnsi="Verdana" w:cs="Arial"/>
          <w:szCs w:val="24"/>
        </w:rPr>
        <w:t>de</w:t>
      </w:r>
      <w:proofErr w:type="spellEnd"/>
      <w:r w:rsidRPr="00301EDF">
        <w:rPr>
          <w:rFonts w:ascii="Verdana" w:eastAsia="Calibri" w:hAnsi="Verdana" w:cs="Arial"/>
          <w:szCs w:val="24"/>
        </w:rPr>
        <w:t xml:space="preserve"> 202</w:t>
      </w:r>
      <w:r w:rsidR="00552993">
        <w:rPr>
          <w:rFonts w:ascii="Verdana" w:eastAsia="Calibri" w:hAnsi="Verdana" w:cs="Arial"/>
          <w:szCs w:val="24"/>
        </w:rPr>
        <w:t>6</w:t>
      </w:r>
      <w:r w:rsidRPr="00301EDF">
        <w:rPr>
          <w:rFonts w:ascii="Verdana" w:eastAsia="Calibri" w:hAnsi="Verdana" w:cs="Arial"/>
          <w:szCs w:val="24"/>
        </w:rPr>
        <w:t>.</w:t>
      </w:r>
    </w:p>
    <w:p w14:paraId="65973119" w14:textId="77777777" w:rsidR="002F6489" w:rsidRDefault="002F6489" w:rsidP="002F6489">
      <w:pPr>
        <w:spacing w:after="0" w:line="240" w:lineRule="auto"/>
        <w:jc w:val="both"/>
        <w:rPr>
          <w:rFonts w:ascii="Verdana" w:hAnsi="Verdana"/>
        </w:rPr>
      </w:pPr>
    </w:p>
    <w:p w14:paraId="7443823E" w14:textId="77777777" w:rsidR="002F6489" w:rsidRDefault="002F6489" w:rsidP="002F6489">
      <w:pPr>
        <w:spacing w:after="0" w:line="240" w:lineRule="auto"/>
        <w:jc w:val="both"/>
        <w:rPr>
          <w:rFonts w:ascii="Verdana" w:hAnsi="Verdana"/>
        </w:rPr>
      </w:pPr>
    </w:p>
    <w:p w14:paraId="5CE86F85" w14:textId="77777777" w:rsidR="002F6489" w:rsidRDefault="002F6489" w:rsidP="002F6489">
      <w:pPr>
        <w:spacing w:after="0" w:line="240" w:lineRule="auto"/>
        <w:jc w:val="center"/>
        <w:rPr>
          <w:rFonts w:ascii="Verdana" w:hAnsi="Verdana"/>
          <w:b/>
        </w:rPr>
      </w:pPr>
      <w:r>
        <w:rPr>
          <w:rFonts w:ascii="Verdana" w:hAnsi="Verdana"/>
          <w:b/>
        </w:rPr>
        <w:t>PUBLÍQUESE Y CÚMPLASE</w:t>
      </w:r>
    </w:p>
    <w:p w14:paraId="5E7ECEC7" w14:textId="77777777" w:rsidR="00EA1ABC" w:rsidRDefault="00EA1ABC" w:rsidP="002F6489">
      <w:pPr>
        <w:spacing w:after="0" w:line="240" w:lineRule="auto"/>
        <w:jc w:val="center"/>
        <w:rPr>
          <w:rFonts w:ascii="Verdana" w:hAnsi="Verdana"/>
          <w:b/>
        </w:rPr>
      </w:pPr>
    </w:p>
    <w:p w14:paraId="6FF32CF7" w14:textId="77777777" w:rsidR="00552993" w:rsidRDefault="00552993" w:rsidP="00EA1ABC">
      <w:pPr>
        <w:spacing w:after="0" w:line="240" w:lineRule="auto"/>
        <w:jc w:val="center"/>
        <w:rPr>
          <w:rFonts w:ascii="Verdana" w:hAnsi="Verdana"/>
          <w:b/>
        </w:rPr>
      </w:pPr>
    </w:p>
    <w:p w14:paraId="28517B81" w14:textId="77777777" w:rsidR="00552993" w:rsidRDefault="00552993" w:rsidP="00EA1ABC">
      <w:pPr>
        <w:spacing w:after="0" w:line="240" w:lineRule="auto"/>
        <w:jc w:val="center"/>
        <w:rPr>
          <w:rFonts w:ascii="Verdana" w:hAnsi="Verdana"/>
          <w:b/>
        </w:rPr>
      </w:pPr>
    </w:p>
    <w:p w14:paraId="13FA3FEF" w14:textId="77777777" w:rsidR="00553AB0" w:rsidRDefault="00553AB0" w:rsidP="00EA1ABC">
      <w:pPr>
        <w:spacing w:after="0" w:line="240" w:lineRule="auto"/>
        <w:jc w:val="center"/>
        <w:rPr>
          <w:rFonts w:ascii="Verdana" w:hAnsi="Verdana"/>
          <w:b/>
        </w:rPr>
      </w:pPr>
    </w:p>
    <w:p w14:paraId="4E9DD4C8" w14:textId="77777777" w:rsidR="00552993" w:rsidRDefault="00552993" w:rsidP="00EA1ABC">
      <w:pPr>
        <w:spacing w:after="0" w:line="240" w:lineRule="auto"/>
        <w:jc w:val="center"/>
        <w:rPr>
          <w:rFonts w:ascii="Verdana" w:hAnsi="Verdana"/>
          <w:b/>
        </w:rPr>
      </w:pPr>
    </w:p>
    <w:p w14:paraId="6F1EDF50" w14:textId="58FBCABF" w:rsidR="00EA1ABC" w:rsidRPr="00EA1ABC" w:rsidRDefault="00EA1ABC" w:rsidP="00EA1ABC">
      <w:pPr>
        <w:spacing w:after="0" w:line="240" w:lineRule="auto"/>
        <w:jc w:val="center"/>
        <w:rPr>
          <w:rFonts w:ascii="Verdana" w:hAnsi="Verdana"/>
          <w:b/>
        </w:rPr>
      </w:pPr>
      <w:r w:rsidRPr="00EA1ABC">
        <w:rPr>
          <w:rFonts w:ascii="Verdana" w:hAnsi="Verdana"/>
          <w:b/>
        </w:rPr>
        <w:t>IRENE VÉLEZ TORRES</w:t>
      </w:r>
    </w:p>
    <w:p w14:paraId="0E69F21B" w14:textId="77777777" w:rsidR="00EA1ABC" w:rsidRPr="00EA1ABC" w:rsidRDefault="00EA1ABC" w:rsidP="00EA1ABC">
      <w:pPr>
        <w:spacing w:after="0" w:line="240" w:lineRule="auto"/>
        <w:jc w:val="center"/>
        <w:rPr>
          <w:rFonts w:ascii="Verdana" w:hAnsi="Verdana"/>
          <w:b/>
        </w:rPr>
      </w:pPr>
    </w:p>
    <w:p w14:paraId="060688AD" w14:textId="1B15EA12" w:rsidR="00EA1ABC" w:rsidRPr="00FF73CA" w:rsidRDefault="00EA1ABC" w:rsidP="00EA1ABC">
      <w:pPr>
        <w:spacing w:after="0" w:line="240" w:lineRule="auto"/>
        <w:jc w:val="center"/>
        <w:rPr>
          <w:rFonts w:ascii="Verdana" w:hAnsi="Verdana"/>
          <w:bCs/>
        </w:rPr>
      </w:pPr>
      <w:r w:rsidRPr="00FF73CA">
        <w:rPr>
          <w:rFonts w:ascii="Verdana" w:hAnsi="Verdana"/>
          <w:bCs/>
        </w:rPr>
        <w:t>Ministra de Ambiente y Desarrollo Sostenible</w:t>
      </w:r>
      <w:r w:rsidR="00FF73CA" w:rsidRPr="00FF73CA">
        <w:rPr>
          <w:rFonts w:ascii="Verdana" w:hAnsi="Verdana"/>
          <w:bCs/>
        </w:rPr>
        <w:t xml:space="preserve"> (e)</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tblGrid>
      <w:tr w:rsidR="002F6489" w14:paraId="6F09D71D" w14:textId="77777777">
        <w:tc>
          <w:tcPr>
            <w:tcW w:w="4390" w:type="dxa"/>
          </w:tcPr>
          <w:p w14:paraId="59DA7A51" w14:textId="77777777" w:rsidR="002F6489" w:rsidRDefault="002F6489">
            <w:pPr>
              <w:spacing w:line="240" w:lineRule="auto"/>
              <w:jc w:val="center"/>
              <w:rPr>
                <w:rFonts w:ascii="Verdana" w:hAnsi="Verdana"/>
                <w:b/>
              </w:rPr>
            </w:pPr>
          </w:p>
        </w:tc>
        <w:tc>
          <w:tcPr>
            <w:tcW w:w="4536" w:type="dxa"/>
          </w:tcPr>
          <w:p w14:paraId="3C259B84" w14:textId="77777777" w:rsidR="002F6489" w:rsidRDefault="002F6489">
            <w:pPr>
              <w:spacing w:line="240" w:lineRule="auto"/>
              <w:rPr>
                <w:rFonts w:ascii="Verdana" w:hAnsi="Verdana"/>
              </w:rPr>
            </w:pPr>
          </w:p>
          <w:p w14:paraId="09CBEB2D" w14:textId="77777777" w:rsidR="002F6489" w:rsidRDefault="002F6489">
            <w:pPr>
              <w:spacing w:line="240" w:lineRule="auto"/>
              <w:jc w:val="center"/>
              <w:rPr>
                <w:rFonts w:ascii="Verdana" w:hAnsi="Verdana"/>
                <w:b/>
              </w:rPr>
            </w:pPr>
          </w:p>
        </w:tc>
      </w:tr>
    </w:tbl>
    <w:p w14:paraId="678E7575" w14:textId="77777777" w:rsidR="002F6489" w:rsidRDefault="002F6489" w:rsidP="002F6489">
      <w:pPr>
        <w:spacing w:after="0" w:line="240" w:lineRule="auto"/>
        <w:rPr>
          <w:rFonts w:ascii="Verdana" w:hAnsi="Verdana"/>
          <w:color w:val="BFBFBF" w:themeColor="background1" w:themeShade="BF"/>
        </w:rPr>
      </w:pPr>
    </w:p>
    <w:p w14:paraId="5F3D0881" w14:textId="77777777" w:rsidR="002F6489" w:rsidRDefault="002F6489" w:rsidP="002F6489">
      <w:pPr>
        <w:spacing w:after="0" w:line="240" w:lineRule="auto"/>
        <w:rPr>
          <w:rFonts w:ascii="Verdana" w:hAnsi="Verdana"/>
          <w:color w:val="BFBFBF" w:themeColor="background1" w:themeShade="BF"/>
        </w:rPr>
      </w:pPr>
    </w:p>
    <w:p w14:paraId="26690874" w14:textId="77777777" w:rsidR="002F6489" w:rsidRDefault="002F6489" w:rsidP="00AC035F">
      <w:pPr>
        <w:spacing w:after="0" w:line="240" w:lineRule="auto"/>
        <w:rPr>
          <w:rFonts w:ascii="Verdana" w:hAnsi="Verdana" w:cs="Arial"/>
          <w:color w:val="D9D9D9" w:themeColor="background1" w:themeShade="D9"/>
          <w:sz w:val="16"/>
          <w:szCs w:val="16"/>
        </w:rPr>
      </w:pPr>
    </w:p>
    <w:p w14:paraId="5DCDAE03" w14:textId="1C49AE89" w:rsidR="00935D5C" w:rsidRPr="002F6489" w:rsidRDefault="00935D5C" w:rsidP="002F6489"/>
    <w:sectPr w:rsidR="00935D5C" w:rsidRPr="002F6489" w:rsidSect="0044174F">
      <w:headerReference w:type="default" r:id="rId8"/>
      <w:footerReference w:type="default" r:id="rId9"/>
      <w:headerReference w:type="first" r:id="rId10"/>
      <w:footerReference w:type="first" r:id="rId11"/>
      <w:pgSz w:w="12242" w:h="18722" w:code="14"/>
      <w:pgMar w:top="2410" w:right="1701" w:bottom="1418"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F74D" w14:textId="77777777" w:rsidR="00937651" w:rsidRDefault="00937651" w:rsidP="009068CD">
      <w:pPr>
        <w:spacing w:after="0" w:line="240" w:lineRule="auto"/>
      </w:pPr>
      <w:r>
        <w:separator/>
      </w:r>
    </w:p>
  </w:endnote>
  <w:endnote w:type="continuationSeparator" w:id="0">
    <w:p w14:paraId="0A6647D2" w14:textId="77777777" w:rsidR="00937651" w:rsidRDefault="00937651"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4F3E04D" w:rsidR="00DD3C5F" w:rsidRPr="00232C6D" w:rsidRDefault="004C0464">
            <w:pPr>
              <w:pStyle w:val="Piedepgina"/>
              <w:jc w:val="right"/>
              <w:rPr>
                <w:rFonts w:ascii="Verdana" w:hAnsi="Verdana"/>
                <w:sz w:val="18"/>
                <w:szCs w:val="18"/>
              </w:rPr>
            </w:pPr>
            <w:r w:rsidRPr="00232C6D">
              <w:rPr>
                <w:rFonts w:ascii="Verdana" w:hAnsi="Verdana"/>
                <w:sz w:val="18"/>
                <w:szCs w:val="18"/>
              </w:rPr>
              <w:t>F-M-INA-</w:t>
            </w:r>
            <w:proofErr w:type="gramStart"/>
            <w:r w:rsidRPr="00232C6D">
              <w:rPr>
                <w:rFonts w:ascii="Verdana" w:hAnsi="Verdana"/>
                <w:sz w:val="18"/>
                <w:szCs w:val="18"/>
              </w:rPr>
              <w:t>46:V</w:t>
            </w:r>
            <w:proofErr w:type="gramEnd"/>
            <w:r w:rsidR="00B8043D">
              <w:rPr>
                <w:rFonts w:ascii="Verdana" w:hAnsi="Verdana"/>
                <w:sz w:val="18"/>
                <w:szCs w:val="18"/>
              </w:rPr>
              <w:t>5</w:t>
            </w:r>
            <w:r w:rsidRPr="00232C6D">
              <w:rPr>
                <w:rFonts w:ascii="Verdana" w:hAnsi="Verdana"/>
                <w:sz w:val="18"/>
                <w:szCs w:val="18"/>
              </w:rPr>
              <w:t xml:space="preserve"> </w:t>
            </w:r>
            <w:r w:rsidR="00B8043D">
              <w:rPr>
                <w:rFonts w:ascii="Verdana" w:hAnsi="Verdana"/>
                <w:sz w:val="18"/>
                <w:szCs w:val="18"/>
              </w:rPr>
              <w:t>1</w:t>
            </w:r>
            <w:r w:rsidR="00165874">
              <w:rPr>
                <w:rFonts w:ascii="Verdana" w:hAnsi="Verdana"/>
                <w:sz w:val="18"/>
                <w:szCs w:val="18"/>
              </w:rPr>
              <w:t>7</w:t>
            </w:r>
            <w:r w:rsidR="00232C6D">
              <w:rPr>
                <w:rFonts w:ascii="Verdana" w:hAnsi="Verdana"/>
                <w:sz w:val="18"/>
                <w:szCs w:val="18"/>
              </w:rPr>
              <w:t>-0</w:t>
            </w:r>
            <w:r w:rsidR="00B8043D">
              <w:rPr>
                <w:rFonts w:ascii="Verdana" w:hAnsi="Verdana"/>
                <w:sz w:val="18"/>
                <w:szCs w:val="18"/>
              </w:rPr>
              <w:t>2</w:t>
            </w:r>
            <w:r w:rsidR="00232C6D">
              <w:rPr>
                <w:rFonts w:ascii="Verdana" w:hAnsi="Verdana"/>
                <w:sz w:val="18"/>
                <w:szCs w:val="18"/>
              </w:rPr>
              <w:t>-</w:t>
            </w:r>
            <w:r w:rsidRPr="00232C6D">
              <w:rPr>
                <w:rFonts w:ascii="Verdana" w:hAnsi="Verdana"/>
                <w:sz w:val="18"/>
                <w:szCs w:val="18"/>
              </w:rPr>
              <w:t>202</w:t>
            </w:r>
            <w:r w:rsidR="00B8043D">
              <w:rPr>
                <w:rFonts w:ascii="Verdana" w:hAnsi="Verdana"/>
                <w:sz w:val="18"/>
                <w:szCs w:val="18"/>
              </w:rPr>
              <w:t>5</w:t>
            </w:r>
          </w:p>
        </w:sdtContent>
      </w:sdt>
    </w:sdtContent>
  </w:sdt>
  <w:p w14:paraId="1AB2FCDD"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7473679B"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w:t>
        </w:r>
        <w:proofErr w:type="gramStart"/>
        <w:r w:rsidRPr="00232C6D">
          <w:rPr>
            <w:rFonts w:ascii="Verdana" w:hAnsi="Verdana"/>
            <w:sz w:val="18"/>
            <w:szCs w:val="18"/>
          </w:rPr>
          <w:t>46:V</w:t>
        </w:r>
        <w:proofErr w:type="gramEnd"/>
        <w:r w:rsidR="006E0654">
          <w:rPr>
            <w:rFonts w:ascii="Verdana" w:hAnsi="Verdana"/>
            <w:sz w:val="18"/>
            <w:szCs w:val="18"/>
          </w:rPr>
          <w:t>5</w:t>
        </w:r>
        <w:r w:rsidRPr="00232C6D">
          <w:rPr>
            <w:rFonts w:ascii="Verdana" w:hAnsi="Verdana"/>
            <w:sz w:val="18"/>
            <w:szCs w:val="18"/>
          </w:rPr>
          <w:t xml:space="preserve"> </w:t>
        </w:r>
        <w:r w:rsidR="006E0654">
          <w:rPr>
            <w:rFonts w:ascii="Verdana" w:hAnsi="Verdana"/>
            <w:sz w:val="18"/>
            <w:szCs w:val="18"/>
          </w:rPr>
          <w:t>1</w:t>
        </w:r>
        <w:r w:rsidR="00165874">
          <w:rPr>
            <w:rFonts w:ascii="Verdana" w:hAnsi="Verdana"/>
            <w:sz w:val="18"/>
            <w:szCs w:val="18"/>
          </w:rPr>
          <w:t>7</w:t>
        </w:r>
        <w:r>
          <w:rPr>
            <w:rFonts w:ascii="Verdana" w:hAnsi="Verdana"/>
            <w:sz w:val="18"/>
            <w:szCs w:val="18"/>
          </w:rPr>
          <w:t>-0</w:t>
        </w:r>
        <w:r w:rsidR="006E0654">
          <w:rPr>
            <w:rFonts w:ascii="Verdana" w:hAnsi="Verdana"/>
            <w:sz w:val="18"/>
            <w:szCs w:val="18"/>
          </w:rPr>
          <w:t>2</w:t>
        </w:r>
        <w:r>
          <w:rPr>
            <w:rFonts w:ascii="Verdana" w:hAnsi="Verdana"/>
            <w:sz w:val="18"/>
            <w:szCs w:val="18"/>
          </w:rPr>
          <w:t>-</w:t>
        </w:r>
        <w:r w:rsidRPr="00232C6D">
          <w:rPr>
            <w:rFonts w:ascii="Verdana" w:hAnsi="Verdana"/>
            <w:sz w:val="18"/>
            <w:szCs w:val="18"/>
          </w:rPr>
          <w:t>202</w:t>
        </w:r>
        <w:r w:rsidR="006E0654">
          <w:rPr>
            <w:rFonts w:ascii="Verdana" w:hAnsi="Verdana"/>
            <w:sz w:val="18"/>
            <w:szCs w:val="18"/>
          </w:rPr>
          <w:t>5</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11EE" w14:textId="77777777" w:rsidR="00937651" w:rsidRDefault="00937651" w:rsidP="009068CD">
      <w:pPr>
        <w:spacing w:after="0" w:line="240" w:lineRule="auto"/>
      </w:pPr>
      <w:r>
        <w:separator/>
      </w:r>
    </w:p>
  </w:footnote>
  <w:footnote w:type="continuationSeparator" w:id="0">
    <w:p w14:paraId="0EB29606" w14:textId="77777777" w:rsidR="00937651" w:rsidRDefault="00937651"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5D46D4DC" w:rsidR="009068CD" w:rsidRDefault="009A41BB">
    <w:pPr>
      <w:pStyle w:val="Encabezado"/>
    </w:pPr>
    <w:r>
      <w:rPr>
        <w:noProof/>
      </w:rPr>
      <mc:AlternateContent>
        <mc:Choice Requires="wps">
          <w:drawing>
            <wp:anchor distT="45720" distB="45720" distL="114300" distR="114300" simplePos="0" relativeHeight="251660288" behindDoc="0" locked="0" layoutInCell="1" allowOverlap="1" wp14:anchorId="0FC00653" wp14:editId="14733C05">
              <wp:simplePos x="0" y="0"/>
              <wp:positionH relativeFrom="column">
                <wp:posOffset>-213360</wp:posOffset>
              </wp:positionH>
              <wp:positionV relativeFrom="paragraph">
                <wp:posOffset>854710</wp:posOffset>
              </wp:positionV>
              <wp:extent cx="6165850" cy="43815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438150"/>
                      </a:xfrm>
                      <a:prstGeom prst="rect">
                        <a:avLst/>
                      </a:prstGeom>
                      <a:solidFill>
                        <a:srgbClr val="FFFFFF"/>
                      </a:solidFill>
                      <a:ln w="9525">
                        <a:noFill/>
                        <a:miter lim="800000"/>
                        <a:headEnd/>
                        <a:tailEnd/>
                      </a:ln>
                    </wps:spPr>
                    <wps:txbx>
                      <w:txbxContent>
                        <w:p w14:paraId="22FE1824" w14:textId="7E920B1D" w:rsidR="000127C0" w:rsidRPr="000127C0" w:rsidRDefault="000127C0" w:rsidP="002378D7">
                          <w:pPr>
                            <w:spacing w:line="276" w:lineRule="auto"/>
                            <w:jc w:val="center"/>
                          </w:pPr>
                          <w:r w:rsidRPr="000127C0">
                            <w:rPr>
                              <w:rFonts w:ascii="Verdana" w:hAnsi="Verdana"/>
                              <w:sz w:val="18"/>
                              <w:szCs w:val="18"/>
                            </w:rPr>
                            <w:t>“</w:t>
                          </w:r>
                          <w:r w:rsidR="00C4728F" w:rsidRPr="00C4728F">
                            <w:rPr>
                              <w:rFonts w:ascii="Verdana" w:hAnsi="Verdana"/>
                              <w:sz w:val="18"/>
                              <w:szCs w:val="18"/>
                            </w:rPr>
                            <w:t xml:space="preserve">Por medio de la cual se adopta el Plan Maestro de Erosión Costera -PMEC- </w:t>
                          </w:r>
                          <w:r w:rsidR="007E2130">
                            <w:rPr>
                              <w:rFonts w:ascii="Verdana" w:hAnsi="Verdana"/>
                              <w:sz w:val="18"/>
                              <w:szCs w:val="18"/>
                            </w:rPr>
                            <w:t>2025 -2040</w:t>
                          </w:r>
                          <w:r w:rsidR="00724FBE">
                            <w:rPr>
                              <w:rFonts w:ascii="Verdana" w:hAnsi="Verdana"/>
                              <w:sz w:val="18"/>
                              <w:szCs w:val="18"/>
                            </w:rPr>
                            <w:t>”</w:t>
                          </w:r>
                          <w:r w:rsidRPr="000127C0">
                            <w:rPr>
                              <w:rFonts w:ascii="Verdana" w:hAnsi="Verdan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16.8pt;margin-top:67.3pt;width:485.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" stroked="f">
              <v:textbox>
                <w:txbxContent>
                  <w:p w14:paraId="22FE1824" w14:textId="7E920B1D" w:rsidR="000127C0" w:rsidRPr="000127C0" w:rsidRDefault="000127C0" w:rsidP="002378D7">
                    <w:pPr>
                      <w:spacing w:line="276" w:lineRule="auto"/>
                      <w:jc w:val="center"/>
                    </w:pPr>
                    <w:r w:rsidRPr="000127C0">
                      <w:rPr>
                        <w:rFonts w:ascii="Verdana" w:hAnsi="Verdana"/>
                        <w:sz w:val="18"/>
                        <w:szCs w:val="18"/>
                      </w:rPr>
                      <w:t>“</w:t>
                    </w:r>
                    <w:r w:rsidR="00C4728F" w:rsidRPr="00C4728F">
                      <w:rPr>
                        <w:rFonts w:ascii="Verdana" w:hAnsi="Verdana"/>
                        <w:sz w:val="18"/>
                        <w:szCs w:val="18"/>
                      </w:rPr>
                      <w:t xml:space="preserve">Por medio de la cual se adopta el Plan Maestro de Erosión Costera -PMEC- </w:t>
                    </w:r>
                    <w:r w:rsidR="007E2130">
                      <w:rPr>
                        <w:rFonts w:ascii="Verdana" w:hAnsi="Verdana"/>
                        <w:sz w:val="18"/>
                        <w:szCs w:val="18"/>
                      </w:rPr>
                      <w:t>2025 -2040</w:t>
                    </w:r>
                    <w:r w:rsidR="00724FBE">
                      <w:rPr>
                        <w:rFonts w:ascii="Verdana" w:hAnsi="Verdana"/>
                        <w:sz w:val="18"/>
                        <w:szCs w:val="18"/>
                      </w:rPr>
                      <w:t>”</w:t>
                    </w:r>
                    <w:r w:rsidRPr="000127C0">
                      <w:rPr>
                        <w:rFonts w:ascii="Verdana" w:hAnsi="Verdana"/>
                        <w:sz w:val="18"/>
                        <w:szCs w:val="18"/>
                      </w:rPr>
                      <w:t>.</w:t>
                    </w:r>
                  </w:p>
                </w:txbxContent>
              </v:textbox>
              <w10:wrap type="square"/>
            </v:shape>
          </w:pict>
        </mc:Fallback>
      </mc:AlternateContent>
    </w:r>
    <w:r w:rsidR="00972803" w:rsidRPr="009068CD">
      <w:rPr>
        <w:noProof/>
        <w:lang w:eastAsia="es-CO"/>
      </w:rPr>
      <w:drawing>
        <wp:anchor distT="0" distB="0" distL="114300" distR="114300" simplePos="0" relativeHeight="251658240" behindDoc="0" locked="0" layoutInCell="1" allowOverlap="1" wp14:anchorId="18A5FD51" wp14:editId="577BB29E">
          <wp:simplePos x="0" y="0"/>
          <wp:positionH relativeFrom="margin">
            <wp:posOffset>-664210</wp:posOffset>
          </wp:positionH>
          <wp:positionV relativeFrom="paragraph">
            <wp:posOffset>-450215</wp:posOffset>
          </wp:positionV>
          <wp:extent cx="7056663" cy="11657330"/>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6663" cy="11657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0E3C93C0">
          <wp:simplePos x="0" y="0"/>
          <wp:positionH relativeFrom="margin">
            <wp:posOffset>-734060</wp:posOffset>
          </wp:positionH>
          <wp:positionV relativeFrom="paragraph">
            <wp:posOffset>-450215</wp:posOffset>
          </wp:positionV>
          <wp:extent cx="7120857" cy="11763375"/>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857" cy="1176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169F8"/>
    <w:multiLevelType w:val="hybridMultilevel"/>
    <w:tmpl w:val="2E605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33390C"/>
    <w:multiLevelType w:val="hybridMultilevel"/>
    <w:tmpl w:val="9FAE5CD8"/>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02212862">
    <w:abstractNumId w:val="0"/>
  </w:num>
  <w:num w:numId="2" w16cid:durableId="1212380994">
    <w:abstractNumId w:val="1"/>
  </w:num>
  <w:num w:numId="3" w16cid:durableId="419759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612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03BA"/>
    <w:rsid w:val="0000204C"/>
    <w:rsid w:val="00003A96"/>
    <w:rsid w:val="00011C02"/>
    <w:rsid w:val="00012059"/>
    <w:rsid w:val="000120BB"/>
    <w:rsid w:val="000127C0"/>
    <w:rsid w:val="00017727"/>
    <w:rsid w:val="00022D5B"/>
    <w:rsid w:val="00027644"/>
    <w:rsid w:val="000332E1"/>
    <w:rsid w:val="00033C75"/>
    <w:rsid w:val="000406C2"/>
    <w:rsid w:val="0004760B"/>
    <w:rsid w:val="00074ED9"/>
    <w:rsid w:val="00075108"/>
    <w:rsid w:val="00075D9F"/>
    <w:rsid w:val="000846B1"/>
    <w:rsid w:val="000846CE"/>
    <w:rsid w:val="000A5F4D"/>
    <w:rsid w:val="000B1DB4"/>
    <w:rsid w:val="000B78D1"/>
    <w:rsid w:val="000D0972"/>
    <w:rsid w:val="000E3257"/>
    <w:rsid w:val="000E49EF"/>
    <w:rsid w:val="000E5DDE"/>
    <w:rsid w:val="000E7E1E"/>
    <w:rsid w:val="000F78F6"/>
    <w:rsid w:val="001214DC"/>
    <w:rsid w:val="00125966"/>
    <w:rsid w:val="00125D13"/>
    <w:rsid w:val="001267F9"/>
    <w:rsid w:val="00133DB2"/>
    <w:rsid w:val="001464D6"/>
    <w:rsid w:val="00156C4F"/>
    <w:rsid w:val="00162E15"/>
    <w:rsid w:val="0016512A"/>
    <w:rsid w:val="00165874"/>
    <w:rsid w:val="00181921"/>
    <w:rsid w:val="001A12EB"/>
    <w:rsid w:val="001A5E59"/>
    <w:rsid w:val="001B6644"/>
    <w:rsid w:val="001C47F6"/>
    <w:rsid w:val="001C7FE8"/>
    <w:rsid w:val="001D7F71"/>
    <w:rsid w:val="001E446F"/>
    <w:rsid w:val="001F7DE0"/>
    <w:rsid w:val="002075A2"/>
    <w:rsid w:val="0022131A"/>
    <w:rsid w:val="002252D6"/>
    <w:rsid w:val="00232C6D"/>
    <w:rsid w:val="002378D7"/>
    <w:rsid w:val="00243B3D"/>
    <w:rsid w:val="00257FC7"/>
    <w:rsid w:val="00267DD6"/>
    <w:rsid w:val="002729A9"/>
    <w:rsid w:val="00283BCB"/>
    <w:rsid w:val="0029337D"/>
    <w:rsid w:val="002956B7"/>
    <w:rsid w:val="002961D6"/>
    <w:rsid w:val="00296FFF"/>
    <w:rsid w:val="00297116"/>
    <w:rsid w:val="002D0073"/>
    <w:rsid w:val="002D6312"/>
    <w:rsid w:val="002E2304"/>
    <w:rsid w:val="002E30CA"/>
    <w:rsid w:val="002F6489"/>
    <w:rsid w:val="00301EDF"/>
    <w:rsid w:val="0030528B"/>
    <w:rsid w:val="00306379"/>
    <w:rsid w:val="00323DF0"/>
    <w:rsid w:val="00327810"/>
    <w:rsid w:val="0033556E"/>
    <w:rsid w:val="00352343"/>
    <w:rsid w:val="003537BC"/>
    <w:rsid w:val="003662D8"/>
    <w:rsid w:val="00377D3D"/>
    <w:rsid w:val="00381090"/>
    <w:rsid w:val="00382FDB"/>
    <w:rsid w:val="00384943"/>
    <w:rsid w:val="00392BF9"/>
    <w:rsid w:val="003979BF"/>
    <w:rsid w:val="003A422B"/>
    <w:rsid w:val="003B272B"/>
    <w:rsid w:val="003B3172"/>
    <w:rsid w:val="003C0F23"/>
    <w:rsid w:val="003C3D48"/>
    <w:rsid w:val="003C3E87"/>
    <w:rsid w:val="003C7443"/>
    <w:rsid w:val="003D54AE"/>
    <w:rsid w:val="003D5D81"/>
    <w:rsid w:val="003D6524"/>
    <w:rsid w:val="003E2B3F"/>
    <w:rsid w:val="003E3591"/>
    <w:rsid w:val="003E7B09"/>
    <w:rsid w:val="003F13BC"/>
    <w:rsid w:val="003F7251"/>
    <w:rsid w:val="0040404D"/>
    <w:rsid w:val="004070CC"/>
    <w:rsid w:val="00426266"/>
    <w:rsid w:val="00434416"/>
    <w:rsid w:val="00440D23"/>
    <w:rsid w:val="00440FF2"/>
    <w:rsid w:val="0044174F"/>
    <w:rsid w:val="00442DBA"/>
    <w:rsid w:val="0047277C"/>
    <w:rsid w:val="004749A1"/>
    <w:rsid w:val="0047509A"/>
    <w:rsid w:val="0048585A"/>
    <w:rsid w:val="00494E87"/>
    <w:rsid w:val="004A14AF"/>
    <w:rsid w:val="004A1C64"/>
    <w:rsid w:val="004B2680"/>
    <w:rsid w:val="004C0464"/>
    <w:rsid w:val="004C24B1"/>
    <w:rsid w:val="004C2D08"/>
    <w:rsid w:val="004C4600"/>
    <w:rsid w:val="004C70D3"/>
    <w:rsid w:val="004D554F"/>
    <w:rsid w:val="004E1B40"/>
    <w:rsid w:val="004F078F"/>
    <w:rsid w:val="00522F1A"/>
    <w:rsid w:val="00527C18"/>
    <w:rsid w:val="0053267D"/>
    <w:rsid w:val="00533C15"/>
    <w:rsid w:val="0053618D"/>
    <w:rsid w:val="0054143D"/>
    <w:rsid w:val="00546995"/>
    <w:rsid w:val="00552993"/>
    <w:rsid w:val="00553AB0"/>
    <w:rsid w:val="00556609"/>
    <w:rsid w:val="00561632"/>
    <w:rsid w:val="00571C64"/>
    <w:rsid w:val="0058725D"/>
    <w:rsid w:val="00592802"/>
    <w:rsid w:val="00596C5A"/>
    <w:rsid w:val="005A6D7E"/>
    <w:rsid w:val="005A7E11"/>
    <w:rsid w:val="005B33CC"/>
    <w:rsid w:val="005B7618"/>
    <w:rsid w:val="005C3A1C"/>
    <w:rsid w:val="005D16C8"/>
    <w:rsid w:val="005D2E1F"/>
    <w:rsid w:val="005D5665"/>
    <w:rsid w:val="005D704E"/>
    <w:rsid w:val="005E1B26"/>
    <w:rsid w:val="005E3275"/>
    <w:rsid w:val="005E6AC6"/>
    <w:rsid w:val="005F33C0"/>
    <w:rsid w:val="0060481B"/>
    <w:rsid w:val="006166BF"/>
    <w:rsid w:val="006424AC"/>
    <w:rsid w:val="006505E6"/>
    <w:rsid w:val="006535BE"/>
    <w:rsid w:val="00683CEF"/>
    <w:rsid w:val="00687500"/>
    <w:rsid w:val="00693DF1"/>
    <w:rsid w:val="0069739C"/>
    <w:rsid w:val="006B25E9"/>
    <w:rsid w:val="006B2D74"/>
    <w:rsid w:val="006C5AC2"/>
    <w:rsid w:val="006D5045"/>
    <w:rsid w:val="006D5987"/>
    <w:rsid w:val="006E0654"/>
    <w:rsid w:val="00706E56"/>
    <w:rsid w:val="00707A3F"/>
    <w:rsid w:val="00717AB6"/>
    <w:rsid w:val="00724FBE"/>
    <w:rsid w:val="00745FF0"/>
    <w:rsid w:val="00756F74"/>
    <w:rsid w:val="00760D84"/>
    <w:rsid w:val="00764763"/>
    <w:rsid w:val="00770652"/>
    <w:rsid w:val="007776DD"/>
    <w:rsid w:val="007825CA"/>
    <w:rsid w:val="0078357E"/>
    <w:rsid w:val="00795944"/>
    <w:rsid w:val="007A0E45"/>
    <w:rsid w:val="007A4D12"/>
    <w:rsid w:val="007A612F"/>
    <w:rsid w:val="007C61F4"/>
    <w:rsid w:val="007D6AC3"/>
    <w:rsid w:val="007E143B"/>
    <w:rsid w:val="007E2130"/>
    <w:rsid w:val="007E7B6C"/>
    <w:rsid w:val="007F7697"/>
    <w:rsid w:val="00805C08"/>
    <w:rsid w:val="00810CCC"/>
    <w:rsid w:val="008230B5"/>
    <w:rsid w:val="00827C80"/>
    <w:rsid w:val="008317F9"/>
    <w:rsid w:val="00835ED3"/>
    <w:rsid w:val="00842F52"/>
    <w:rsid w:val="00845926"/>
    <w:rsid w:val="00875B79"/>
    <w:rsid w:val="00886C39"/>
    <w:rsid w:val="00887F38"/>
    <w:rsid w:val="008A0B5E"/>
    <w:rsid w:val="008A1F3E"/>
    <w:rsid w:val="008A41CC"/>
    <w:rsid w:val="008A610C"/>
    <w:rsid w:val="008B682C"/>
    <w:rsid w:val="008B6B7B"/>
    <w:rsid w:val="008C184B"/>
    <w:rsid w:val="008C684A"/>
    <w:rsid w:val="008D661E"/>
    <w:rsid w:val="008D6D93"/>
    <w:rsid w:val="008E1652"/>
    <w:rsid w:val="008E36EC"/>
    <w:rsid w:val="008E6805"/>
    <w:rsid w:val="008F4CE8"/>
    <w:rsid w:val="008F7208"/>
    <w:rsid w:val="00900FC1"/>
    <w:rsid w:val="00905055"/>
    <w:rsid w:val="009068CD"/>
    <w:rsid w:val="00906C58"/>
    <w:rsid w:val="00911D99"/>
    <w:rsid w:val="0091340C"/>
    <w:rsid w:val="0091712F"/>
    <w:rsid w:val="00933CFE"/>
    <w:rsid w:val="00935D5C"/>
    <w:rsid w:val="00936578"/>
    <w:rsid w:val="00937651"/>
    <w:rsid w:val="00951085"/>
    <w:rsid w:val="0095602A"/>
    <w:rsid w:val="009630CB"/>
    <w:rsid w:val="00972803"/>
    <w:rsid w:val="00974A04"/>
    <w:rsid w:val="00984D78"/>
    <w:rsid w:val="00985B9F"/>
    <w:rsid w:val="00985BC3"/>
    <w:rsid w:val="00991F49"/>
    <w:rsid w:val="009960EB"/>
    <w:rsid w:val="009A3CEF"/>
    <w:rsid w:val="009A41BB"/>
    <w:rsid w:val="009A5CE5"/>
    <w:rsid w:val="009A7459"/>
    <w:rsid w:val="009C5D1E"/>
    <w:rsid w:val="009E7DBF"/>
    <w:rsid w:val="009F1383"/>
    <w:rsid w:val="009F70A8"/>
    <w:rsid w:val="00A04B83"/>
    <w:rsid w:val="00A11B78"/>
    <w:rsid w:val="00A15DFB"/>
    <w:rsid w:val="00A37B0D"/>
    <w:rsid w:val="00A56B3F"/>
    <w:rsid w:val="00A575BC"/>
    <w:rsid w:val="00A62EA6"/>
    <w:rsid w:val="00A642D9"/>
    <w:rsid w:val="00A67AB0"/>
    <w:rsid w:val="00A7448D"/>
    <w:rsid w:val="00A74ED9"/>
    <w:rsid w:val="00A7764A"/>
    <w:rsid w:val="00A820D1"/>
    <w:rsid w:val="00A86841"/>
    <w:rsid w:val="00A868DE"/>
    <w:rsid w:val="00A93E64"/>
    <w:rsid w:val="00A94D22"/>
    <w:rsid w:val="00A952A8"/>
    <w:rsid w:val="00A973CD"/>
    <w:rsid w:val="00AA0819"/>
    <w:rsid w:val="00AA1B30"/>
    <w:rsid w:val="00AB1B2C"/>
    <w:rsid w:val="00AB3776"/>
    <w:rsid w:val="00AC035F"/>
    <w:rsid w:val="00AD4ADD"/>
    <w:rsid w:val="00AD5229"/>
    <w:rsid w:val="00AF0430"/>
    <w:rsid w:val="00AF054D"/>
    <w:rsid w:val="00AF45E3"/>
    <w:rsid w:val="00AF7971"/>
    <w:rsid w:val="00B05C8F"/>
    <w:rsid w:val="00B1114C"/>
    <w:rsid w:val="00B12037"/>
    <w:rsid w:val="00B134F5"/>
    <w:rsid w:val="00B174F6"/>
    <w:rsid w:val="00B36910"/>
    <w:rsid w:val="00B37D2B"/>
    <w:rsid w:val="00B4725C"/>
    <w:rsid w:val="00B5418A"/>
    <w:rsid w:val="00B737E5"/>
    <w:rsid w:val="00B8043D"/>
    <w:rsid w:val="00B826F2"/>
    <w:rsid w:val="00B92390"/>
    <w:rsid w:val="00B928F4"/>
    <w:rsid w:val="00B94D5E"/>
    <w:rsid w:val="00BC3ACE"/>
    <w:rsid w:val="00BC66BD"/>
    <w:rsid w:val="00BD1E84"/>
    <w:rsid w:val="00BD28B5"/>
    <w:rsid w:val="00BD5270"/>
    <w:rsid w:val="00BE0577"/>
    <w:rsid w:val="00BE1907"/>
    <w:rsid w:val="00BE32F7"/>
    <w:rsid w:val="00BE6C29"/>
    <w:rsid w:val="00BE7111"/>
    <w:rsid w:val="00BF0247"/>
    <w:rsid w:val="00BF4903"/>
    <w:rsid w:val="00C05D97"/>
    <w:rsid w:val="00C06005"/>
    <w:rsid w:val="00C1082D"/>
    <w:rsid w:val="00C15151"/>
    <w:rsid w:val="00C205E3"/>
    <w:rsid w:val="00C23003"/>
    <w:rsid w:val="00C248A4"/>
    <w:rsid w:val="00C269DC"/>
    <w:rsid w:val="00C31906"/>
    <w:rsid w:val="00C41B57"/>
    <w:rsid w:val="00C4728F"/>
    <w:rsid w:val="00C62B1D"/>
    <w:rsid w:val="00C7359F"/>
    <w:rsid w:val="00C751C5"/>
    <w:rsid w:val="00C91C3F"/>
    <w:rsid w:val="00C93BD2"/>
    <w:rsid w:val="00CA7BB1"/>
    <w:rsid w:val="00CC1D29"/>
    <w:rsid w:val="00CC26F6"/>
    <w:rsid w:val="00CC3277"/>
    <w:rsid w:val="00CD34EB"/>
    <w:rsid w:val="00CE03F5"/>
    <w:rsid w:val="00CF110A"/>
    <w:rsid w:val="00CF3FBA"/>
    <w:rsid w:val="00D03660"/>
    <w:rsid w:val="00D06E0D"/>
    <w:rsid w:val="00D23BEE"/>
    <w:rsid w:val="00D31686"/>
    <w:rsid w:val="00D35FF8"/>
    <w:rsid w:val="00D45C90"/>
    <w:rsid w:val="00D53FA8"/>
    <w:rsid w:val="00D54B95"/>
    <w:rsid w:val="00D64E36"/>
    <w:rsid w:val="00D67625"/>
    <w:rsid w:val="00D7055C"/>
    <w:rsid w:val="00D807E7"/>
    <w:rsid w:val="00D83DEA"/>
    <w:rsid w:val="00D90FD6"/>
    <w:rsid w:val="00D93B05"/>
    <w:rsid w:val="00DA3B1D"/>
    <w:rsid w:val="00DA4CA2"/>
    <w:rsid w:val="00DC3660"/>
    <w:rsid w:val="00DC459D"/>
    <w:rsid w:val="00DC6471"/>
    <w:rsid w:val="00DC7853"/>
    <w:rsid w:val="00DD3C5F"/>
    <w:rsid w:val="00DD5009"/>
    <w:rsid w:val="00DE2B0E"/>
    <w:rsid w:val="00DF02B8"/>
    <w:rsid w:val="00E01A5B"/>
    <w:rsid w:val="00E07E92"/>
    <w:rsid w:val="00E11118"/>
    <w:rsid w:val="00E233D5"/>
    <w:rsid w:val="00E3417A"/>
    <w:rsid w:val="00E465EA"/>
    <w:rsid w:val="00E53E3F"/>
    <w:rsid w:val="00E57421"/>
    <w:rsid w:val="00E60092"/>
    <w:rsid w:val="00E80552"/>
    <w:rsid w:val="00E8393C"/>
    <w:rsid w:val="00E95FA4"/>
    <w:rsid w:val="00EA1ABC"/>
    <w:rsid w:val="00EA27B0"/>
    <w:rsid w:val="00EA419C"/>
    <w:rsid w:val="00EB36DD"/>
    <w:rsid w:val="00EB79F4"/>
    <w:rsid w:val="00EC42AD"/>
    <w:rsid w:val="00EF4E42"/>
    <w:rsid w:val="00F1385C"/>
    <w:rsid w:val="00F3374E"/>
    <w:rsid w:val="00F432C2"/>
    <w:rsid w:val="00F6153F"/>
    <w:rsid w:val="00F8034A"/>
    <w:rsid w:val="00F80401"/>
    <w:rsid w:val="00F80818"/>
    <w:rsid w:val="00FA0244"/>
    <w:rsid w:val="00FA7E48"/>
    <w:rsid w:val="00FB05CA"/>
    <w:rsid w:val="00FB1238"/>
    <w:rsid w:val="00FB1F7B"/>
    <w:rsid w:val="00FB2237"/>
    <w:rsid w:val="00FC2F3F"/>
    <w:rsid w:val="00FC62BD"/>
    <w:rsid w:val="00FF5571"/>
    <w:rsid w:val="00FF73CA"/>
    <w:rsid w:val="01B739AE"/>
    <w:rsid w:val="103B1C5B"/>
    <w:rsid w:val="1586CD25"/>
    <w:rsid w:val="2A761A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94D22"/>
    <w:pPr>
      <w:spacing w:after="0" w:line="240" w:lineRule="auto"/>
    </w:pPr>
    <w:rPr>
      <w:kern w:val="2"/>
      <w14:ligatures w14:val="standardContextual"/>
    </w:rPr>
  </w:style>
  <w:style w:type="character" w:styleId="Refdecomentario">
    <w:name w:val="annotation reference"/>
    <w:basedOn w:val="Fuentedeprrafopredeter"/>
    <w:uiPriority w:val="99"/>
    <w:semiHidden/>
    <w:unhideWhenUsed/>
    <w:rsid w:val="00A15DFB"/>
    <w:rPr>
      <w:sz w:val="16"/>
      <w:szCs w:val="16"/>
    </w:rPr>
  </w:style>
  <w:style w:type="paragraph" w:styleId="Textocomentario">
    <w:name w:val="annotation text"/>
    <w:basedOn w:val="Normal"/>
    <w:link w:val="TextocomentarioCar"/>
    <w:uiPriority w:val="99"/>
    <w:unhideWhenUsed/>
    <w:rsid w:val="00A15DFB"/>
    <w:pPr>
      <w:spacing w:line="240" w:lineRule="auto"/>
    </w:pPr>
    <w:rPr>
      <w:sz w:val="20"/>
      <w:szCs w:val="20"/>
    </w:rPr>
  </w:style>
  <w:style w:type="character" w:customStyle="1" w:styleId="TextocomentarioCar">
    <w:name w:val="Texto comentario Car"/>
    <w:basedOn w:val="Fuentedeprrafopredeter"/>
    <w:link w:val="Textocomentario"/>
    <w:uiPriority w:val="99"/>
    <w:rsid w:val="00A15DFB"/>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A15DFB"/>
    <w:rPr>
      <w:b/>
      <w:bCs/>
    </w:rPr>
  </w:style>
  <w:style w:type="character" w:customStyle="1" w:styleId="AsuntodelcomentarioCar">
    <w:name w:val="Asunto del comentario Car"/>
    <w:basedOn w:val="TextocomentarioCar"/>
    <w:link w:val="Asuntodelcomentario"/>
    <w:uiPriority w:val="99"/>
    <w:semiHidden/>
    <w:rsid w:val="00A15DFB"/>
    <w:rPr>
      <w:b/>
      <w:bCs/>
      <w:kern w:val="2"/>
      <w:sz w:val="20"/>
      <w:szCs w:val="20"/>
      <w14:ligatures w14:val="standardContextual"/>
    </w:rPr>
  </w:style>
  <w:style w:type="paragraph" w:styleId="Prrafodelista">
    <w:name w:val="List Paragraph"/>
    <w:basedOn w:val="Normal"/>
    <w:uiPriority w:val="34"/>
    <w:qFormat/>
    <w:rsid w:val="002F6489"/>
    <w:pPr>
      <w:spacing w:after="0" w:line="240" w:lineRule="auto"/>
      <w:ind w:left="720"/>
    </w:pPr>
    <w:rPr>
      <w:rFonts w:ascii="Calibri" w:eastAsia="Calibri" w:hAnsi="Calibri" w:cs="Times New Roman"/>
      <w:kern w:val="0"/>
      <w:lang w:eastAsia="es-CO"/>
      <w14:ligatures w14:val="none"/>
    </w:rPr>
  </w:style>
  <w:style w:type="character" w:customStyle="1" w:styleId="ui-provider">
    <w:name w:val="ui-provider"/>
    <w:basedOn w:val="Fuentedeprrafopredeter"/>
    <w:rsid w:val="002F6489"/>
  </w:style>
  <w:style w:type="table" w:styleId="Listavistosa-nfasis1">
    <w:name w:val="Colorful List Accent 1"/>
    <w:basedOn w:val="Tablanormal"/>
    <w:uiPriority w:val="72"/>
    <w:semiHidden/>
    <w:unhideWhenUsed/>
    <w:rsid w:val="00440D2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561632"/>
    <w:rPr>
      <w:color w:val="0563C1" w:themeColor="hyperlink"/>
      <w:u w:val="single"/>
    </w:rPr>
  </w:style>
  <w:style w:type="character" w:styleId="Mencinsinresolver">
    <w:name w:val="Unresolved Mention"/>
    <w:basedOn w:val="Fuentedeprrafopredeter"/>
    <w:uiPriority w:val="99"/>
    <w:semiHidden/>
    <w:unhideWhenUsed/>
    <w:rsid w:val="00561632"/>
    <w:rPr>
      <w:color w:val="605E5C"/>
      <w:shd w:val="clear" w:color="auto" w:fill="E1DFDD"/>
    </w:rPr>
  </w:style>
  <w:style w:type="paragraph" w:styleId="NormalWeb">
    <w:name w:val="Normal (Web)"/>
    <w:basedOn w:val="Normal"/>
    <w:uiPriority w:val="99"/>
    <w:semiHidden/>
    <w:unhideWhenUsed/>
    <w:rsid w:val="003C3D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9831-B599-4E45-B98D-3D4EB92C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2195</Words>
  <Characters>12076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Yudy Marcela Hernandez Lopez</cp:lastModifiedBy>
  <cp:revision>3</cp:revision>
  <cp:lastPrinted>2025-10-02T20:29:00Z</cp:lastPrinted>
  <dcterms:created xsi:type="dcterms:W3CDTF">2026-05-28T19:52:00Z</dcterms:created>
  <dcterms:modified xsi:type="dcterms:W3CDTF">2026-05-29T15:49:00Z</dcterms:modified>
</cp:coreProperties>
</file>