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13FF" w14:textId="77777777" w:rsidR="00B92390" w:rsidRDefault="00B92390" w:rsidP="001464D6">
      <w:pPr>
        <w:spacing w:after="0"/>
        <w:jc w:val="center"/>
        <w:rPr>
          <w:rFonts w:ascii="Verdana" w:hAnsi="Verdana" w:cs="Helvetica-Light"/>
          <w:b/>
          <w:bCs/>
          <w:kern w:val="0"/>
        </w:rPr>
      </w:pPr>
    </w:p>
    <w:p w14:paraId="1498339E" w14:textId="77777777" w:rsidR="00562732" w:rsidRPr="0041469B" w:rsidRDefault="00562732" w:rsidP="00562732">
      <w:pPr>
        <w:spacing w:after="0"/>
        <w:jc w:val="center"/>
        <w:rPr>
          <w:rFonts w:ascii="Verdana" w:hAnsi="Verdana" w:cs="Helvetica-Light"/>
          <w:b/>
          <w:bCs/>
          <w:kern w:val="0"/>
        </w:rPr>
      </w:pPr>
      <w:r w:rsidRPr="0041469B">
        <w:rPr>
          <w:rFonts w:ascii="Verdana" w:hAnsi="Verdana" w:cs="Helvetica-Light"/>
          <w:b/>
          <w:bCs/>
          <w:kern w:val="0"/>
        </w:rPr>
        <w:t>RESOLUCIÓN NÚMERO____________________DE________________</w:t>
      </w:r>
    </w:p>
    <w:p w14:paraId="2E00FD28" w14:textId="77777777" w:rsidR="00562732" w:rsidRPr="0041469B" w:rsidRDefault="00562732" w:rsidP="00562732">
      <w:pPr>
        <w:rPr>
          <w:rFonts w:ascii="Verdana" w:hAnsi="Verdana"/>
        </w:rPr>
      </w:pPr>
    </w:p>
    <w:p w14:paraId="76FCA951" w14:textId="36461D3F" w:rsidR="00562732" w:rsidRPr="0041469B" w:rsidRDefault="009F7FD0" w:rsidP="00562732">
      <w:pPr>
        <w:spacing w:after="0" w:line="240" w:lineRule="auto"/>
        <w:jc w:val="center"/>
        <w:rPr>
          <w:rFonts w:ascii="Verdana" w:hAnsi="Verdana" w:cs="Arial"/>
          <w:i/>
          <w:iCs/>
          <w:sz w:val="24"/>
          <w:szCs w:val="24"/>
        </w:rPr>
      </w:pPr>
      <w:bookmarkStart w:id="0" w:name="OLE_LINK16"/>
      <w:r>
        <w:rPr>
          <w:rFonts w:ascii="Verdana" w:hAnsi="Verdana" w:cs="Arial"/>
          <w:i/>
          <w:iCs/>
          <w:sz w:val="24"/>
          <w:szCs w:val="24"/>
        </w:rPr>
        <w:t>“</w:t>
      </w:r>
      <w:r w:rsidR="00AB297A" w:rsidRPr="0041469B">
        <w:rPr>
          <w:rFonts w:ascii="Verdana" w:hAnsi="Verdana" w:cs="Arial"/>
          <w:i/>
          <w:iCs/>
          <w:sz w:val="24"/>
          <w:szCs w:val="24"/>
        </w:rPr>
        <w:t>Por</w:t>
      </w:r>
      <w:r w:rsidR="00562732" w:rsidRPr="0041469B">
        <w:rPr>
          <w:rFonts w:ascii="Verdana" w:hAnsi="Verdana"/>
          <w:i/>
          <w:iCs/>
          <w:lang w:val="es-ES"/>
        </w:rPr>
        <w:t xml:space="preserve"> la cual se reglamenta </w:t>
      </w:r>
      <w:r w:rsidR="00562732" w:rsidRPr="0041469B">
        <w:rPr>
          <w:rFonts w:ascii="Verdana" w:hAnsi="Verdana"/>
          <w:i/>
          <w:iCs/>
        </w:rPr>
        <w:t xml:space="preserve">la figura de organización y funcionamiento de los gestores de páramos </w:t>
      </w:r>
      <w:r w:rsidR="00562732" w:rsidRPr="0041469B">
        <w:rPr>
          <w:rFonts w:ascii="Verdana" w:hAnsi="Verdana"/>
          <w:i/>
          <w:iCs/>
          <w:lang w:val="es-ES"/>
        </w:rPr>
        <w:t>según el artículo 16</w:t>
      </w:r>
      <w:r w:rsidR="00F967BA">
        <w:rPr>
          <w:rFonts w:ascii="Verdana" w:hAnsi="Verdana"/>
          <w:i/>
          <w:iCs/>
          <w:lang w:val="es-ES"/>
        </w:rPr>
        <w:t>°</w:t>
      </w:r>
      <w:r w:rsidR="00562732" w:rsidRPr="0041469B">
        <w:rPr>
          <w:rFonts w:ascii="Verdana" w:hAnsi="Verdana"/>
          <w:i/>
          <w:iCs/>
          <w:lang w:val="es-ES"/>
        </w:rPr>
        <w:t xml:space="preserve"> de la ley 1930 de 2018 y se dictan otras disposiciones</w:t>
      </w:r>
      <w:bookmarkEnd w:id="0"/>
      <w:r>
        <w:rPr>
          <w:rFonts w:ascii="Verdana" w:hAnsi="Verdana"/>
          <w:i/>
          <w:iCs/>
          <w:lang w:val="es-ES"/>
        </w:rPr>
        <w:t>”</w:t>
      </w:r>
    </w:p>
    <w:p w14:paraId="55F874B2" w14:textId="77777777" w:rsidR="00562732" w:rsidRPr="0041469B" w:rsidRDefault="00562732" w:rsidP="00562732">
      <w:pPr>
        <w:spacing w:line="240" w:lineRule="auto"/>
        <w:jc w:val="both"/>
        <w:rPr>
          <w:rFonts w:ascii="Verdana" w:hAnsi="Verdana"/>
        </w:rPr>
      </w:pPr>
    </w:p>
    <w:p w14:paraId="37A1BCA3" w14:textId="7BEDF131" w:rsidR="00562732" w:rsidRPr="004E2F22" w:rsidRDefault="00562732" w:rsidP="00562732">
      <w:pPr>
        <w:spacing w:line="276" w:lineRule="auto"/>
        <w:jc w:val="center"/>
        <w:rPr>
          <w:rFonts w:ascii="Verdana" w:hAnsi="Verdana"/>
          <w:b/>
        </w:rPr>
      </w:pPr>
      <w:r w:rsidRPr="0041469B">
        <w:rPr>
          <w:rFonts w:ascii="Verdana" w:hAnsi="Verdana"/>
          <w:b/>
        </w:rPr>
        <w:t>El Ministerio de Ambiente y Desarrollo Sostenible e</w:t>
      </w:r>
      <w:r w:rsidRPr="0041469B">
        <w:rPr>
          <w:rFonts w:ascii="Verdana" w:hAnsi="Verdana"/>
          <w:b/>
          <w:lang w:val="es-ES"/>
        </w:rPr>
        <w:t xml:space="preserve">n ejercicio de su </w:t>
      </w:r>
      <w:r w:rsidR="00D4063B">
        <w:rPr>
          <w:rFonts w:ascii="Verdana" w:hAnsi="Verdana"/>
          <w:b/>
          <w:lang w:val="es-ES"/>
        </w:rPr>
        <w:t xml:space="preserve">competencia y funciones </w:t>
      </w:r>
      <w:r w:rsidRPr="0041469B">
        <w:rPr>
          <w:rFonts w:ascii="Verdana" w:hAnsi="Verdana"/>
          <w:b/>
          <w:lang w:val="es-ES"/>
        </w:rPr>
        <w:t>constitucionales y legales, y en especial las conferidas por el Decreto Ley 3570 de 2011 y el parágrafo 2° del artículo 16° de la ley 1930 de 2018 y</w:t>
      </w:r>
      <w:r w:rsidR="00D4063B">
        <w:rPr>
          <w:rFonts w:ascii="Verdana" w:hAnsi="Verdana"/>
          <w:b/>
          <w:lang w:val="es-ES"/>
        </w:rPr>
        <w:t>,</w:t>
      </w:r>
      <w:r w:rsidRPr="0041469B">
        <w:rPr>
          <w:rFonts w:ascii="Verdana" w:hAnsi="Verdana"/>
          <w:b/>
          <w:lang w:val="es-ES"/>
        </w:rPr>
        <w:t xml:space="preserve"> </w:t>
      </w:r>
    </w:p>
    <w:p w14:paraId="52CE893D" w14:textId="77777777" w:rsidR="00562732" w:rsidRPr="0041469B" w:rsidRDefault="00562732" w:rsidP="00562732">
      <w:pPr>
        <w:spacing w:after="0" w:line="240" w:lineRule="auto"/>
        <w:jc w:val="center"/>
        <w:rPr>
          <w:rFonts w:ascii="Verdana" w:hAnsi="Verdana" w:cs="Arial"/>
          <w:b/>
          <w:sz w:val="24"/>
          <w:szCs w:val="24"/>
        </w:rPr>
      </w:pPr>
    </w:p>
    <w:p w14:paraId="5873C2B3" w14:textId="77777777" w:rsidR="00562732" w:rsidRPr="0041469B" w:rsidRDefault="00562732" w:rsidP="00562732">
      <w:pPr>
        <w:spacing w:after="0" w:line="240" w:lineRule="auto"/>
        <w:jc w:val="center"/>
        <w:rPr>
          <w:rFonts w:ascii="Verdana" w:hAnsi="Verdana" w:cs="Arial"/>
          <w:b/>
          <w:sz w:val="24"/>
          <w:szCs w:val="24"/>
        </w:rPr>
      </w:pPr>
      <w:r w:rsidRPr="0041469B">
        <w:rPr>
          <w:rFonts w:ascii="Verdana" w:hAnsi="Verdana" w:cs="Arial"/>
          <w:b/>
          <w:sz w:val="24"/>
          <w:szCs w:val="24"/>
        </w:rPr>
        <w:t>CONSIDERANDO:</w:t>
      </w:r>
    </w:p>
    <w:p w14:paraId="6C012930" w14:textId="77777777" w:rsidR="00562732" w:rsidRPr="0041469B" w:rsidRDefault="00562732" w:rsidP="00562732">
      <w:pPr>
        <w:spacing w:after="0" w:line="240" w:lineRule="auto"/>
        <w:rPr>
          <w:rFonts w:ascii="Verdana" w:hAnsi="Verdana" w:cs="Arial"/>
          <w:b/>
          <w:sz w:val="24"/>
          <w:szCs w:val="24"/>
        </w:rPr>
      </w:pPr>
    </w:p>
    <w:p w14:paraId="03960051" w14:textId="77777777" w:rsidR="00562732" w:rsidRPr="0041469B" w:rsidRDefault="00562732" w:rsidP="00562732">
      <w:pPr>
        <w:spacing w:after="0" w:line="240" w:lineRule="auto"/>
        <w:rPr>
          <w:rFonts w:ascii="Verdana" w:hAnsi="Verdana" w:cs="Arial"/>
          <w:b/>
          <w:sz w:val="24"/>
          <w:szCs w:val="24"/>
        </w:rPr>
      </w:pPr>
    </w:p>
    <w:p w14:paraId="2C96C9DE" w14:textId="77777777" w:rsidR="00562732" w:rsidRDefault="00562732" w:rsidP="00562732">
      <w:pPr>
        <w:spacing w:line="276" w:lineRule="auto"/>
        <w:jc w:val="both"/>
        <w:rPr>
          <w:rFonts w:ascii="Verdana" w:hAnsi="Verdana"/>
          <w:lang w:val="es-ES"/>
        </w:rPr>
      </w:pPr>
      <w:r w:rsidRPr="0041469B">
        <w:rPr>
          <w:rFonts w:ascii="Verdana" w:hAnsi="Verdana"/>
          <w:lang w:val="es-ES"/>
        </w:rPr>
        <w:t>Que la Constitución Política de Colombia establece en sus artículos 8, 79 y 80 que es obligación del Estado y de las personas proteger las riquezas culturales y naturales de la Nación; que es deber del Estado planificar el manejo y aprovechamiento de los recursos naturales, para garantizar, entre otros fines, su conservación y restauración, así como proteger la diversidad e integridad del ambiente y de manera particular el deber de conservar las áreas de especial importancia ecológica.</w:t>
      </w:r>
    </w:p>
    <w:p w14:paraId="792919B5" w14:textId="77777777" w:rsidR="007C4393" w:rsidRPr="0041469B" w:rsidRDefault="007C4393" w:rsidP="007C4393">
      <w:pPr>
        <w:spacing w:line="276" w:lineRule="auto"/>
        <w:jc w:val="both"/>
        <w:rPr>
          <w:rFonts w:ascii="Verdana" w:hAnsi="Verdana"/>
          <w:lang w:val="es-ES"/>
        </w:rPr>
      </w:pPr>
      <w:r w:rsidRPr="0041469B">
        <w:rPr>
          <w:rFonts w:ascii="Verdana" w:hAnsi="Verdana"/>
          <w:lang w:val="es-ES"/>
        </w:rPr>
        <w:t>Que el artículo 7° de la Constitución Política dispone que el Estado reconoce y protege la diversidad étnica y cultural de la Nación colombiana.</w:t>
      </w:r>
    </w:p>
    <w:p w14:paraId="38CC1B2F" w14:textId="77777777" w:rsidR="007C4393" w:rsidRPr="0041469B" w:rsidRDefault="007C4393" w:rsidP="007C4393">
      <w:pPr>
        <w:spacing w:line="276" w:lineRule="auto"/>
        <w:jc w:val="both"/>
        <w:rPr>
          <w:rFonts w:ascii="Verdana" w:hAnsi="Verdana"/>
          <w:lang w:val="es-ES"/>
        </w:rPr>
      </w:pPr>
      <w:r w:rsidRPr="0041469B">
        <w:rPr>
          <w:rFonts w:ascii="Verdana" w:hAnsi="Verdana"/>
          <w:lang w:val="es-ES"/>
        </w:rPr>
        <w:t>Que de igual manera el artículo 13° de la Constitución Política establece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093B993E" w14:textId="77777777" w:rsidR="007C4393" w:rsidRPr="0041469B" w:rsidRDefault="007C4393" w:rsidP="007C4393">
      <w:pPr>
        <w:spacing w:line="276" w:lineRule="auto"/>
        <w:jc w:val="both"/>
        <w:rPr>
          <w:rFonts w:ascii="Verdana" w:hAnsi="Verdana"/>
          <w:lang w:val="es-ES"/>
        </w:rPr>
      </w:pPr>
      <w:r w:rsidRPr="0041469B">
        <w:rPr>
          <w:rFonts w:ascii="Verdana" w:hAnsi="Verdana"/>
          <w:lang w:val="es-ES"/>
        </w:rPr>
        <w:t>Que, en concordancia con lo anterior, el artículo 43° de la Constitución Política señala que la mujer y el hombre tienen iguales derechos y oportunidades, y que la mujer no podrá ser sometida a ninguna clase de discriminación.</w:t>
      </w:r>
    </w:p>
    <w:p w14:paraId="358994F8" w14:textId="22B5C2E8" w:rsidR="00D76F6F" w:rsidRPr="0041469B" w:rsidRDefault="00D76F6F" w:rsidP="00D76F6F">
      <w:pPr>
        <w:spacing w:line="276" w:lineRule="auto"/>
        <w:jc w:val="both"/>
        <w:rPr>
          <w:rFonts w:ascii="Verdana" w:hAnsi="Verdana"/>
        </w:rPr>
      </w:pPr>
      <w:r w:rsidRPr="0041469B">
        <w:rPr>
          <w:rFonts w:ascii="Verdana" w:hAnsi="Verdana"/>
        </w:rPr>
        <w:t>Que así mismo, en la Declaración de Río de Janeiro de junio de 1992 sobre Medio Ambiente y Desarrollo Sostenible, estableció</w:t>
      </w:r>
      <w:r w:rsidR="00D4063B">
        <w:rPr>
          <w:rFonts w:ascii="Verdana" w:hAnsi="Verdana"/>
        </w:rPr>
        <w:t xml:space="preserve"> para el </w:t>
      </w:r>
      <w:r w:rsidRPr="0041469B">
        <w:rPr>
          <w:rFonts w:ascii="Verdana" w:hAnsi="Verdana"/>
        </w:rPr>
        <w:t xml:space="preserve"> desarrollo sostenible</w:t>
      </w:r>
      <w:r w:rsidR="00D4063B">
        <w:rPr>
          <w:rFonts w:ascii="Verdana" w:hAnsi="Verdana"/>
        </w:rPr>
        <w:t xml:space="preserve">, entre otros, </w:t>
      </w:r>
      <w:r w:rsidRPr="0041469B">
        <w:rPr>
          <w:rFonts w:ascii="Verdana" w:hAnsi="Verdana"/>
        </w:rPr>
        <w:t xml:space="preserve"> los principios 3 y 4 que establecen que: “</w:t>
      </w:r>
      <w:r w:rsidRPr="0041469B">
        <w:rPr>
          <w:rFonts w:ascii="Verdana" w:hAnsi="Verdana"/>
          <w:i/>
          <w:iCs/>
        </w:rPr>
        <w:t>El derecho al desarrollo debe ejercerse en forma tal que responda equitativamente a las necesidades de desarrollo y ambientales de las generaciones presentes y futuras</w:t>
      </w:r>
      <w:r w:rsidRPr="0041469B">
        <w:rPr>
          <w:rFonts w:ascii="Verdana" w:hAnsi="Verdana"/>
        </w:rPr>
        <w:t xml:space="preserve">” </w:t>
      </w:r>
      <w:r w:rsidR="00D4063B">
        <w:rPr>
          <w:rFonts w:ascii="Verdana" w:hAnsi="Verdana"/>
        </w:rPr>
        <w:t xml:space="preserve">y </w:t>
      </w:r>
      <w:r w:rsidRPr="0041469B">
        <w:rPr>
          <w:rFonts w:ascii="Verdana" w:hAnsi="Verdana"/>
        </w:rPr>
        <w:t>“</w:t>
      </w:r>
      <w:r w:rsidRPr="0041469B">
        <w:rPr>
          <w:rFonts w:ascii="Verdana" w:hAnsi="Verdana"/>
          <w:i/>
          <w:iCs/>
        </w:rPr>
        <w:t>A fin de alcanzar el desarrollo sostenible, la protección del medio ambiente deberá constituir parte integrante del proceso de desarrollo y no podrá considerarse en forma aislada</w:t>
      </w:r>
      <w:r w:rsidRPr="0041469B">
        <w:rPr>
          <w:rFonts w:ascii="Verdana" w:hAnsi="Verdana"/>
        </w:rPr>
        <w:t xml:space="preserve">.” </w:t>
      </w:r>
    </w:p>
    <w:p w14:paraId="7A24BC77" w14:textId="056D78DE" w:rsidR="00D76F6F" w:rsidRDefault="00D76F6F" w:rsidP="00D76F6F">
      <w:pPr>
        <w:spacing w:line="276" w:lineRule="auto"/>
        <w:jc w:val="both"/>
        <w:rPr>
          <w:rFonts w:ascii="Verdana" w:hAnsi="Verdana"/>
        </w:rPr>
      </w:pPr>
      <w:r w:rsidRPr="0041469B">
        <w:rPr>
          <w:rFonts w:ascii="Verdana" w:hAnsi="Verdana"/>
        </w:rPr>
        <w:t xml:space="preserve">Además, advierte la </w:t>
      </w:r>
      <w:r w:rsidR="00D4063B">
        <w:rPr>
          <w:rFonts w:ascii="Verdana" w:hAnsi="Verdana"/>
        </w:rPr>
        <w:t>citada D</w:t>
      </w:r>
      <w:r w:rsidR="00D4063B" w:rsidRPr="0041469B">
        <w:rPr>
          <w:rFonts w:ascii="Verdana" w:hAnsi="Verdana"/>
        </w:rPr>
        <w:t xml:space="preserve">eclaración </w:t>
      </w:r>
      <w:r w:rsidRPr="0041469B">
        <w:rPr>
          <w:rFonts w:ascii="Verdana" w:hAnsi="Verdana"/>
        </w:rPr>
        <w:t>que</w:t>
      </w:r>
      <w:r w:rsidR="00D4063B">
        <w:rPr>
          <w:rFonts w:ascii="Verdana" w:hAnsi="Verdana"/>
        </w:rPr>
        <w:t xml:space="preserve"> en ejercicio</w:t>
      </w:r>
      <w:r w:rsidRPr="0041469B">
        <w:rPr>
          <w:rFonts w:ascii="Verdana" w:hAnsi="Verdana"/>
        </w:rPr>
        <w:t xml:space="preserve"> de dicha cooperación “</w:t>
      </w:r>
      <w:r w:rsidRPr="0041469B">
        <w:rPr>
          <w:rFonts w:ascii="Verdana" w:hAnsi="Verdana"/>
          <w:i/>
          <w:iCs/>
        </w:rPr>
        <w:t>entre los Estados, los sectores claves de las sociedades y las personas</w:t>
      </w:r>
      <w:r w:rsidRPr="0041469B">
        <w:rPr>
          <w:rFonts w:ascii="Verdana" w:hAnsi="Verdana"/>
        </w:rPr>
        <w:t xml:space="preserve">”, acota el papel relevante que aporta en la planificación el carácter incluyente de la mujer, </w:t>
      </w:r>
      <w:r w:rsidR="00D4063B">
        <w:rPr>
          <w:rFonts w:ascii="Verdana" w:hAnsi="Verdana"/>
        </w:rPr>
        <w:t>en el p</w:t>
      </w:r>
      <w:r w:rsidRPr="0041469B">
        <w:rPr>
          <w:rFonts w:ascii="Verdana" w:hAnsi="Verdana"/>
        </w:rPr>
        <w:t>rincipio 20 “</w:t>
      </w:r>
      <w:r w:rsidRPr="0041469B">
        <w:rPr>
          <w:rFonts w:ascii="Verdana" w:hAnsi="Verdana"/>
          <w:i/>
          <w:iCs/>
        </w:rPr>
        <w:t xml:space="preserve">Las mujeres desempeñan un papel fundamental en la </w:t>
      </w:r>
      <w:r w:rsidRPr="0041469B">
        <w:rPr>
          <w:rFonts w:ascii="Verdana" w:hAnsi="Verdana"/>
          <w:i/>
          <w:iCs/>
        </w:rPr>
        <w:lastRenderedPageBreak/>
        <w:t>ordenación del medio ambiente y en el desarrollo. Es, por tanto, imprescindible contar con su plena participación para lograr el desarrollo sostenible</w:t>
      </w:r>
      <w:r w:rsidRPr="0041469B">
        <w:rPr>
          <w:rFonts w:ascii="Verdana" w:hAnsi="Verdana"/>
        </w:rPr>
        <w:t>”.</w:t>
      </w:r>
    </w:p>
    <w:p w14:paraId="5B894D0B" w14:textId="5FC97F79" w:rsidR="001D015C" w:rsidRDefault="001D015C" w:rsidP="001D015C">
      <w:pPr>
        <w:spacing w:line="276" w:lineRule="auto"/>
        <w:jc w:val="both"/>
        <w:rPr>
          <w:rFonts w:ascii="Verdana" w:hAnsi="Verdana"/>
        </w:rPr>
      </w:pPr>
      <w:r w:rsidRPr="0041469B">
        <w:rPr>
          <w:rFonts w:ascii="Verdana" w:hAnsi="Verdana"/>
        </w:rPr>
        <w:t>Que,</w:t>
      </w:r>
      <w:r w:rsidR="008F67BD">
        <w:rPr>
          <w:rFonts w:ascii="Verdana" w:hAnsi="Verdana"/>
        </w:rPr>
        <w:t xml:space="preserve"> atendiendo todo lo anterior</w:t>
      </w:r>
      <w:r w:rsidRPr="0041469B">
        <w:rPr>
          <w:rFonts w:ascii="Verdana" w:hAnsi="Verdana"/>
        </w:rPr>
        <w:t>, el ambiente se reconoce como un interés general en el que el Estado, a través de sus diferentes entidades del orden nacional, regional y local, así como los particulares, deben concurrir para garantizar su conservación y restauración en el marco del desarrollo sostenible. Esta concurrencia de los entes territoriales, las autoridades ambientales y la población en general, se hace en el marco de lo dispuesto por la Ley 99 de 1993, en razón a que las normas ambientales son de orden público y no podrán ser objeto de transacción o de renuncia</w:t>
      </w:r>
      <w:r w:rsidR="008F67BD">
        <w:rPr>
          <w:rFonts w:ascii="Verdana" w:hAnsi="Verdana"/>
        </w:rPr>
        <w:t xml:space="preserve"> en</w:t>
      </w:r>
      <w:r w:rsidRPr="0041469B">
        <w:rPr>
          <w:rFonts w:ascii="Verdana" w:hAnsi="Verdana"/>
        </w:rPr>
        <w:t xml:space="preserve"> su aplicación por las autoridades o por los particulares.</w:t>
      </w:r>
    </w:p>
    <w:p w14:paraId="271219EE" w14:textId="7445D971" w:rsidR="00562732" w:rsidRDefault="00562732" w:rsidP="00562732">
      <w:pPr>
        <w:spacing w:line="276" w:lineRule="auto"/>
        <w:jc w:val="both"/>
        <w:rPr>
          <w:rFonts w:ascii="Verdana" w:hAnsi="Verdana"/>
        </w:rPr>
      </w:pPr>
      <w:r w:rsidRPr="0041469B">
        <w:rPr>
          <w:rFonts w:ascii="Verdana" w:hAnsi="Verdana"/>
        </w:rPr>
        <w:t xml:space="preserve">Que con la expedición de la Ley 99 de 1993, se organizó en nuestro país el Sistema Nacional Ambiental y en general la institucionalidad pública encargada de la gestión y conservación del medio ambiente y los recursos naturales renovables, estableciendo los principios generales de la política ambiental colombiana, </w:t>
      </w:r>
      <w:r w:rsidR="000D3C53">
        <w:rPr>
          <w:rFonts w:ascii="Verdana" w:hAnsi="Verdana"/>
        </w:rPr>
        <w:t>y en especial el artículo 1 determina que</w:t>
      </w:r>
      <w:r w:rsidRPr="0041469B">
        <w:rPr>
          <w:rFonts w:ascii="Verdana" w:hAnsi="Verdana"/>
        </w:rPr>
        <w:t xml:space="preserve"> </w:t>
      </w:r>
      <w:r w:rsidRPr="0041469B">
        <w:rPr>
          <w:rFonts w:ascii="Verdana" w:hAnsi="Verdana"/>
          <w:i/>
          <w:iCs/>
        </w:rPr>
        <w:t>“</w:t>
      </w:r>
      <w:r w:rsidR="000D3C53" w:rsidRPr="000D3C53">
        <w:rPr>
          <w:rFonts w:ascii="Verdana" w:hAnsi="Verdana"/>
          <w:i/>
          <w:iCs/>
        </w:rPr>
        <w:t>La política ambiental colombiana seguirá los siguientes principios generales:</w:t>
      </w:r>
      <w:r w:rsidR="000D3C53">
        <w:rPr>
          <w:rFonts w:ascii="Verdana" w:hAnsi="Verdana"/>
          <w:i/>
          <w:iCs/>
        </w:rPr>
        <w:t xml:space="preserve"> (…) </w:t>
      </w:r>
      <w:r w:rsidR="000D3C53" w:rsidRPr="000D3C53">
        <w:rPr>
          <w:rFonts w:ascii="Verdana" w:hAnsi="Verdana"/>
          <w:i/>
          <w:iCs/>
        </w:rPr>
        <w:t>4. Las zonas de páramos, subpáramos, los nacimientos de agua y las zonas de recarga de acuíferos serán objeto de protección especial.</w:t>
      </w:r>
      <w:r w:rsidRPr="0041469B">
        <w:rPr>
          <w:rFonts w:ascii="Verdana" w:hAnsi="Verdana"/>
          <w:i/>
          <w:iCs/>
        </w:rPr>
        <w:t>”</w:t>
      </w:r>
    </w:p>
    <w:p w14:paraId="0945697A" w14:textId="5022B2F9" w:rsidR="00C65CCC" w:rsidRDefault="003B2E08" w:rsidP="00BD20B7">
      <w:pPr>
        <w:spacing w:line="276" w:lineRule="auto"/>
        <w:jc w:val="both"/>
        <w:rPr>
          <w:rFonts w:ascii="Verdana" w:hAnsi="Verdana"/>
        </w:rPr>
      </w:pPr>
      <w:r>
        <w:rPr>
          <w:rFonts w:ascii="Verdana" w:hAnsi="Verdana"/>
        </w:rPr>
        <w:t xml:space="preserve">Así mismo, </w:t>
      </w:r>
      <w:r w:rsidR="0012465B">
        <w:rPr>
          <w:rFonts w:ascii="Verdana" w:hAnsi="Verdana"/>
        </w:rPr>
        <w:t>la</w:t>
      </w:r>
      <w:r w:rsidR="00833835">
        <w:rPr>
          <w:rFonts w:ascii="Verdana" w:hAnsi="Verdana"/>
        </w:rPr>
        <w:t xml:space="preserve"> </w:t>
      </w:r>
      <w:r w:rsidR="0012465B">
        <w:rPr>
          <w:rFonts w:ascii="Verdana" w:hAnsi="Verdana"/>
        </w:rPr>
        <w:t>L</w:t>
      </w:r>
      <w:r w:rsidR="00833835">
        <w:rPr>
          <w:rFonts w:ascii="Verdana" w:hAnsi="Verdana"/>
        </w:rPr>
        <w:t>ey</w:t>
      </w:r>
      <w:r w:rsidR="0012465B">
        <w:rPr>
          <w:rFonts w:ascii="Verdana" w:hAnsi="Verdana"/>
        </w:rPr>
        <w:t xml:space="preserve"> 99 de 1993</w:t>
      </w:r>
      <w:r w:rsidR="00833835">
        <w:rPr>
          <w:rFonts w:ascii="Verdana" w:hAnsi="Verdana"/>
        </w:rPr>
        <w:t xml:space="preserve"> </w:t>
      </w:r>
      <w:r>
        <w:rPr>
          <w:rFonts w:ascii="Verdana" w:hAnsi="Verdana"/>
        </w:rPr>
        <w:t>establece</w:t>
      </w:r>
      <w:r w:rsidR="00833835">
        <w:rPr>
          <w:rFonts w:ascii="Verdana" w:hAnsi="Verdana"/>
        </w:rPr>
        <w:t xml:space="preserve"> </w:t>
      </w:r>
      <w:r w:rsidR="005078C6">
        <w:rPr>
          <w:rFonts w:ascii="Verdana" w:hAnsi="Verdana"/>
        </w:rPr>
        <w:t>en lo referente</w:t>
      </w:r>
      <w:r w:rsidR="00C572AC">
        <w:rPr>
          <w:rFonts w:ascii="Verdana" w:hAnsi="Verdana"/>
        </w:rPr>
        <w:t xml:space="preserve"> </w:t>
      </w:r>
      <w:r w:rsidR="00FF341D">
        <w:rPr>
          <w:rFonts w:ascii="Verdana" w:hAnsi="Verdana"/>
        </w:rPr>
        <w:t>a la participación</w:t>
      </w:r>
      <w:r w:rsidR="00786AFF">
        <w:rPr>
          <w:rFonts w:ascii="Verdana" w:hAnsi="Verdana"/>
        </w:rPr>
        <w:t xml:space="preserve"> de </w:t>
      </w:r>
      <w:r w:rsidR="00A41588">
        <w:rPr>
          <w:rFonts w:ascii="Verdana" w:hAnsi="Verdana"/>
        </w:rPr>
        <w:t>las comunidades en materia ambiental</w:t>
      </w:r>
      <w:r w:rsidR="005F663A">
        <w:rPr>
          <w:rFonts w:ascii="Verdana" w:hAnsi="Verdana"/>
        </w:rPr>
        <w:t>:</w:t>
      </w:r>
      <w:r w:rsidR="00C572AC">
        <w:rPr>
          <w:rFonts w:ascii="Verdana" w:hAnsi="Verdana"/>
        </w:rPr>
        <w:t xml:space="preserve"> </w:t>
      </w:r>
    </w:p>
    <w:p w14:paraId="79B446FA" w14:textId="20D05ED9" w:rsidR="00BD20B7" w:rsidRPr="00802F98" w:rsidRDefault="009F7FD0" w:rsidP="001C0E42">
      <w:pPr>
        <w:spacing w:line="276" w:lineRule="auto"/>
        <w:ind w:firstLine="708"/>
        <w:jc w:val="both"/>
        <w:rPr>
          <w:rFonts w:ascii="Verdana" w:hAnsi="Verdana"/>
          <w:i/>
          <w:iCs/>
        </w:rPr>
      </w:pPr>
      <w:bookmarkStart w:id="1" w:name="OLE_LINK15"/>
      <w:r>
        <w:rPr>
          <w:rFonts w:ascii="Verdana" w:hAnsi="Verdana"/>
          <w:i/>
          <w:iCs/>
        </w:rPr>
        <w:t>“</w:t>
      </w:r>
      <w:r w:rsidR="00C572AC" w:rsidRPr="00802F98">
        <w:rPr>
          <w:rFonts w:ascii="Verdana" w:hAnsi="Verdana"/>
          <w:i/>
          <w:iCs/>
        </w:rPr>
        <w:t>Artículo 1°:</w:t>
      </w:r>
    </w:p>
    <w:bookmarkEnd w:id="1"/>
    <w:p w14:paraId="397109D5" w14:textId="77777777" w:rsidR="00802F98" w:rsidRDefault="004A5FBB" w:rsidP="00BD20B7">
      <w:pPr>
        <w:spacing w:line="276" w:lineRule="auto"/>
        <w:ind w:left="708"/>
        <w:jc w:val="both"/>
        <w:rPr>
          <w:rFonts w:ascii="Verdana" w:hAnsi="Verdana"/>
        </w:rPr>
      </w:pPr>
      <w:r>
        <w:rPr>
          <w:rFonts w:ascii="Verdana" w:hAnsi="Verdana"/>
        </w:rPr>
        <w:t xml:space="preserve">(…) </w:t>
      </w:r>
    </w:p>
    <w:p w14:paraId="7AF2C6AA" w14:textId="3D35417F" w:rsidR="00C572AC" w:rsidRDefault="004A5FBB" w:rsidP="00BD20B7">
      <w:pPr>
        <w:spacing w:line="276" w:lineRule="auto"/>
        <w:ind w:left="708"/>
        <w:jc w:val="both"/>
        <w:rPr>
          <w:rFonts w:ascii="Verdana" w:hAnsi="Verdana"/>
          <w:i/>
          <w:iCs/>
        </w:rPr>
      </w:pPr>
      <w:r w:rsidRPr="00BD20B7">
        <w:rPr>
          <w:rFonts w:ascii="Verdana" w:hAnsi="Verdana"/>
          <w:i/>
          <w:iCs/>
        </w:rPr>
        <w:t>12. El manejo ambiental del país, conforme a la Constitución Nacional,</w:t>
      </w:r>
      <w:r w:rsidR="00BD20B7" w:rsidRPr="00BD20B7">
        <w:rPr>
          <w:rFonts w:ascii="Verdana" w:hAnsi="Verdana"/>
          <w:i/>
          <w:iCs/>
        </w:rPr>
        <w:t xml:space="preserve"> </w:t>
      </w:r>
      <w:r w:rsidRPr="00BD20B7">
        <w:rPr>
          <w:rFonts w:ascii="Verdana" w:hAnsi="Verdana"/>
          <w:i/>
          <w:iCs/>
        </w:rPr>
        <w:t>será descentralizado, democrático y participativo.</w:t>
      </w:r>
    </w:p>
    <w:p w14:paraId="428C8EA8" w14:textId="491C16B0" w:rsidR="00786AFF" w:rsidRPr="00802F98" w:rsidRDefault="00786AFF" w:rsidP="00786AFF">
      <w:pPr>
        <w:spacing w:line="276" w:lineRule="auto"/>
        <w:ind w:firstLine="708"/>
        <w:jc w:val="both"/>
        <w:rPr>
          <w:rFonts w:ascii="Verdana" w:hAnsi="Verdana"/>
          <w:i/>
          <w:iCs/>
        </w:rPr>
      </w:pPr>
      <w:r w:rsidRPr="00802F98">
        <w:rPr>
          <w:rFonts w:ascii="Verdana" w:hAnsi="Verdana"/>
          <w:i/>
          <w:iCs/>
        </w:rPr>
        <w:t>Artículo 2°:</w:t>
      </w:r>
    </w:p>
    <w:p w14:paraId="609A9EF1" w14:textId="4B61407F" w:rsidR="00802F98" w:rsidRPr="00802F98" w:rsidRDefault="00802F98" w:rsidP="00BD20B7">
      <w:pPr>
        <w:spacing w:line="276" w:lineRule="auto"/>
        <w:ind w:left="708"/>
        <w:jc w:val="both"/>
        <w:rPr>
          <w:rFonts w:ascii="Verdana" w:hAnsi="Verdana"/>
          <w:i/>
          <w:iCs/>
        </w:rPr>
      </w:pPr>
      <w:r w:rsidRPr="00802F98">
        <w:rPr>
          <w:rFonts w:ascii="Verdana" w:hAnsi="Verdana"/>
          <w:i/>
          <w:iCs/>
        </w:rPr>
        <w:t>(…)</w:t>
      </w:r>
    </w:p>
    <w:p w14:paraId="248B90B8" w14:textId="33F8FAB5" w:rsidR="00786AFF" w:rsidRDefault="00786AFF" w:rsidP="00BD20B7">
      <w:pPr>
        <w:spacing w:line="276" w:lineRule="auto"/>
        <w:ind w:left="708"/>
        <w:jc w:val="both"/>
        <w:rPr>
          <w:rFonts w:ascii="Verdana" w:hAnsi="Verdana"/>
          <w:i/>
          <w:iCs/>
        </w:rPr>
      </w:pPr>
      <w:r w:rsidRPr="009F6629">
        <w:rPr>
          <w:rFonts w:ascii="Verdana" w:hAnsi="Verdana"/>
          <w:i/>
          <w:iCs/>
        </w:rPr>
        <w:t xml:space="preserve">El Ministerio del Medio Ambiente formulará, junto con el </w:t>
      </w:r>
      <w:proofErr w:type="gramStart"/>
      <w:r w:rsidRPr="009F6629">
        <w:rPr>
          <w:rFonts w:ascii="Verdana" w:hAnsi="Verdana"/>
          <w:i/>
          <w:iCs/>
        </w:rPr>
        <w:t>Presidente</w:t>
      </w:r>
      <w:proofErr w:type="gramEnd"/>
      <w:r w:rsidRPr="009F6629">
        <w:rPr>
          <w:rFonts w:ascii="Verdana" w:hAnsi="Verdana"/>
          <w:i/>
          <w:iCs/>
        </w:rPr>
        <w:t xml:space="preserve"> de la República y garantizando la participación de la comunidad, la política nacional ambiental y de recursos naturales renovables, de manera que se garantice el derecho de todas las personas a gozar de un medio ambiente sano y se proteja el patrimonio natural y la soberanía de la Nación.</w:t>
      </w:r>
    </w:p>
    <w:p w14:paraId="0ABB070B" w14:textId="2142A2C9" w:rsidR="006A0AFB" w:rsidRDefault="006A0AFB" w:rsidP="00BD20B7">
      <w:pPr>
        <w:spacing w:line="276" w:lineRule="auto"/>
        <w:ind w:left="708"/>
        <w:jc w:val="both"/>
        <w:rPr>
          <w:rFonts w:ascii="Verdana" w:hAnsi="Verdana"/>
          <w:i/>
          <w:iCs/>
        </w:rPr>
      </w:pPr>
      <w:r>
        <w:rPr>
          <w:rFonts w:ascii="Verdana" w:hAnsi="Verdana"/>
          <w:i/>
          <w:iCs/>
        </w:rPr>
        <w:t>Artículo 31°:</w:t>
      </w:r>
    </w:p>
    <w:p w14:paraId="13E47A8F" w14:textId="3D870B34" w:rsidR="006A0AFB" w:rsidRDefault="006A0AFB" w:rsidP="00BD20B7">
      <w:pPr>
        <w:spacing w:line="276" w:lineRule="auto"/>
        <w:ind w:left="708"/>
        <w:jc w:val="both"/>
        <w:rPr>
          <w:rFonts w:ascii="Verdana" w:hAnsi="Verdana"/>
          <w:i/>
          <w:iCs/>
        </w:rPr>
      </w:pPr>
      <w:r>
        <w:rPr>
          <w:rFonts w:ascii="Verdana" w:hAnsi="Verdana"/>
          <w:i/>
          <w:iCs/>
        </w:rPr>
        <w:t>(…)</w:t>
      </w:r>
    </w:p>
    <w:p w14:paraId="35B1B670" w14:textId="2B88427A" w:rsidR="006A0AFB" w:rsidRPr="009F6629" w:rsidRDefault="006A0AFB" w:rsidP="00BD20B7">
      <w:pPr>
        <w:spacing w:line="276" w:lineRule="auto"/>
        <w:ind w:left="708"/>
        <w:jc w:val="both"/>
        <w:rPr>
          <w:rFonts w:ascii="Verdana" w:hAnsi="Verdana"/>
          <w:i/>
          <w:iCs/>
        </w:rPr>
      </w:pPr>
      <w:r w:rsidRPr="006A0AFB">
        <w:rPr>
          <w:rFonts w:ascii="Verdana" w:hAnsi="Verdana"/>
          <w:i/>
          <w:iCs/>
        </w:rPr>
        <w:t>3. Promover y desarrollar la participación comunitaria en actividades y programas de protección ambiental, de desarrollo sostenible y de manejo adecuado de los recursos naturales renovables</w:t>
      </w:r>
      <w:r w:rsidR="009F7FD0">
        <w:rPr>
          <w:rFonts w:ascii="Verdana" w:hAnsi="Verdana"/>
          <w:i/>
          <w:iCs/>
        </w:rPr>
        <w:t>”</w:t>
      </w:r>
    </w:p>
    <w:p w14:paraId="355F6D30" w14:textId="55D40C6B" w:rsidR="00D76ECF" w:rsidRDefault="008A2EF8" w:rsidP="00D76ECF">
      <w:pPr>
        <w:spacing w:line="276" w:lineRule="auto"/>
        <w:jc w:val="both"/>
        <w:rPr>
          <w:rFonts w:ascii="Verdana" w:hAnsi="Verdana"/>
          <w:i/>
          <w:iCs/>
          <w:lang w:val="es-ES_tradnl"/>
        </w:rPr>
      </w:pPr>
      <w:r>
        <w:rPr>
          <w:rFonts w:ascii="Verdana" w:hAnsi="Verdana"/>
          <w:lang w:val="es-ES_tradnl"/>
        </w:rPr>
        <w:tab/>
      </w:r>
      <w:r w:rsidR="009F7FD0">
        <w:rPr>
          <w:rFonts w:ascii="Verdana" w:hAnsi="Verdana"/>
          <w:i/>
          <w:iCs/>
        </w:rPr>
        <w:t>“</w:t>
      </w:r>
      <w:r w:rsidR="00CA69E8" w:rsidRPr="00826E55">
        <w:rPr>
          <w:rFonts w:ascii="Verdana" w:hAnsi="Verdana"/>
          <w:i/>
          <w:iCs/>
          <w:lang w:val="es-ES_tradnl"/>
        </w:rPr>
        <w:t>Artículo 108</w:t>
      </w:r>
      <w:r w:rsidR="00826E55" w:rsidRPr="00826E55">
        <w:rPr>
          <w:rFonts w:ascii="Verdana" w:hAnsi="Verdana"/>
          <w:i/>
          <w:iCs/>
          <w:lang w:val="es-ES_tradnl"/>
        </w:rPr>
        <w:t>°</w:t>
      </w:r>
      <w:r w:rsidR="00826E55">
        <w:rPr>
          <w:rFonts w:ascii="Verdana" w:hAnsi="Verdana"/>
          <w:i/>
          <w:iCs/>
          <w:lang w:val="es-ES_tradnl"/>
        </w:rPr>
        <w:t>:</w:t>
      </w:r>
    </w:p>
    <w:p w14:paraId="2899890A" w14:textId="3361434B" w:rsidR="002D14DA" w:rsidRPr="00D76ECF" w:rsidRDefault="002D14DA" w:rsidP="00D76ECF">
      <w:pPr>
        <w:spacing w:line="276" w:lineRule="auto"/>
        <w:ind w:left="708"/>
        <w:jc w:val="both"/>
        <w:rPr>
          <w:rFonts w:ascii="Verdana" w:hAnsi="Verdana"/>
          <w:i/>
          <w:iCs/>
          <w:lang w:val="es-ES_tradnl"/>
        </w:rPr>
      </w:pPr>
      <w:r w:rsidRPr="002D14DA">
        <w:rPr>
          <w:rFonts w:ascii="Verdana" w:hAnsi="Verdana"/>
          <w:i/>
          <w:iCs/>
        </w:rPr>
        <w:t xml:space="preserve">Las Corporaciones Autónomas Regionales en coordinación y con el apoyo de las entidades territoriales adelantarán los planes de cofinanciación </w:t>
      </w:r>
      <w:r w:rsidRPr="002D14DA">
        <w:rPr>
          <w:rFonts w:ascii="Verdana" w:hAnsi="Verdana"/>
          <w:i/>
          <w:iCs/>
        </w:rPr>
        <w:lastRenderedPageBreak/>
        <w:t>necesarios para adquirir áreas o ecosistemas estratégicos para la conservación, preservación, y recuperación de los recursos naturales.</w:t>
      </w:r>
    </w:p>
    <w:p w14:paraId="2491160C" w14:textId="01C50AC1" w:rsidR="00826E55" w:rsidRPr="002D14DA" w:rsidRDefault="009F7FD0" w:rsidP="00D76ECF">
      <w:pPr>
        <w:spacing w:line="276" w:lineRule="auto"/>
        <w:ind w:left="708"/>
        <w:jc w:val="both"/>
        <w:rPr>
          <w:rFonts w:ascii="Verdana" w:hAnsi="Verdana"/>
          <w:i/>
          <w:iCs/>
        </w:rPr>
      </w:pPr>
      <w:r>
        <w:rPr>
          <w:rFonts w:ascii="Verdana" w:hAnsi="Verdana"/>
          <w:i/>
          <w:iCs/>
        </w:rPr>
        <w:t>“</w:t>
      </w:r>
      <w:r w:rsidR="002D14DA" w:rsidRPr="002D14DA">
        <w:rPr>
          <w:rFonts w:ascii="Verdana" w:hAnsi="Verdana"/>
          <w:i/>
          <w:iCs/>
        </w:rPr>
        <w:t>La definición de estas áreas y los procesos de adquisición, conservación y administración deberán hacerse con la activa participación de la sociedad civil</w:t>
      </w:r>
      <w:r>
        <w:rPr>
          <w:rFonts w:ascii="Verdana" w:hAnsi="Verdana"/>
          <w:i/>
          <w:iCs/>
        </w:rPr>
        <w:t>”</w:t>
      </w:r>
    </w:p>
    <w:p w14:paraId="2509C754" w14:textId="50D26E96" w:rsidR="00892489" w:rsidRPr="0041469B" w:rsidRDefault="00892489" w:rsidP="00892489">
      <w:pPr>
        <w:spacing w:line="276" w:lineRule="auto"/>
        <w:jc w:val="both"/>
        <w:rPr>
          <w:rFonts w:ascii="Verdana" w:hAnsi="Verdana"/>
        </w:rPr>
      </w:pPr>
      <w:r w:rsidRPr="0041469B">
        <w:rPr>
          <w:rFonts w:ascii="Verdana" w:hAnsi="Verdana"/>
        </w:rPr>
        <w:t xml:space="preserve">Que al respecto, la Corte Constitucional mediante sentencia C-431 de 2000, dispuso que le corresponde al Estado con referencia a la protección del ambiente: </w:t>
      </w:r>
      <w:r w:rsidRPr="0041469B">
        <w:rPr>
          <w:rFonts w:ascii="Verdana" w:hAnsi="Verdana"/>
          <w:i/>
          <w:iCs/>
        </w:rPr>
        <w:t>“(…) 1) proteger su diversidad e integridad, 2) salvaguardar las riquezas naturales de la Nación, 3) conservar las áreas de especial importancia ecológica, 4) fomentar la educación ambiental, 5) planificar el manejo y aprovechamiento de los recursos naturales para así garantizar su desarrollo sostenible, su conservación, restauración o sustitución, 6) prevenir y controlar los factores de deterioro ambiental, 7) imponer las sanciones legales y exigir la reparación de los daños causados al ambiente y 8) cooperar con otras naciones en la protección de los ecosistemas situados en las zonas de frontera</w:t>
      </w:r>
      <w:r w:rsidR="003C357C">
        <w:rPr>
          <w:rFonts w:ascii="Verdana" w:hAnsi="Verdana"/>
          <w:i/>
          <w:iCs/>
        </w:rPr>
        <w:t>”</w:t>
      </w:r>
      <w:r w:rsidR="003C357C" w:rsidRPr="0041469B">
        <w:rPr>
          <w:rFonts w:ascii="Verdana" w:hAnsi="Verdana"/>
          <w:i/>
          <w:iCs/>
        </w:rPr>
        <w:t>.</w:t>
      </w:r>
      <w:r w:rsidRPr="0041469B">
        <w:rPr>
          <w:rFonts w:ascii="Verdana" w:hAnsi="Verdana"/>
        </w:rPr>
        <w:t xml:space="preserve"> </w:t>
      </w:r>
    </w:p>
    <w:p w14:paraId="5AB6E495" w14:textId="55E0F948" w:rsidR="00195244" w:rsidRDefault="00195244" w:rsidP="00195244">
      <w:pPr>
        <w:spacing w:line="276" w:lineRule="auto"/>
        <w:jc w:val="both"/>
        <w:rPr>
          <w:rFonts w:ascii="Verdana" w:hAnsi="Verdana"/>
          <w:lang w:val="es-ES"/>
        </w:rPr>
      </w:pPr>
      <w:r w:rsidRPr="0041469B">
        <w:rPr>
          <w:rFonts w:ascii="Verdana" w:hAnsi="Verdana"/>
          <w:lang w:val="es-ES"/>
        </w:rPr>
        <w:t>Que igualmente</w:t>
      </w:r>
      <w:r w:rsidR="003C357C">
        <w:rPr>
          <w:rFonts w:ascii="Verdana" w:hAnsi="Verdana"/>
          <w:lang w:val="es-ES"/>
        </w:rPr>
        <w:t>,</w:t>
      </w:r>
      <w:r w:rsidRPr="0041469B">
        <w:rPr>
          <w:rFonts w:ascii="Verdana" w:hAnsi="Verdana"/>
          <w:lang w:val="es-ES"/>
        </w:rPr>
        <w:t xml:space="preserve"> la Ley 731 de 2002, en su artículo 20° establece que, en todas las entidades y órganos de decisión del orden nacional, departamental y municipal, que realicen políticas, planes, programas o proyectos o creen medidas encaminadas a favorecer el sector rural, deberán estar representadas de manera equitativa las mujeres rurales, las cuales serán escogidas en forma democrática por sus propias organizaciones en las condiciones que señala la respectiva ley.</w:t>
      </w:r>
    </w:p>
    <w:p w14:paraId="2C006439" w14:textId="2E47E131" w:rsidR="002B5B16" w:rsidRDefault="002B5B16" w:rsidP="002B5B16">
      <w:pPr>
        <w:jc w:val="both"/>
        <w:rPr>
          <w:rFonts w:ascii="Verdana" w:hAnsi="Verdana"/>
          <w:i/>
          <w:iCs/>
        </w:rPr>
      </w:pPr>
      <w:r>
        <w:rPr>
          <w:rFonts w:ascii="Verdana" w:hAnsi="Verdana"/>
          <w:lang w:val="es-ES"/>
        </w:rPr>
        <w:t xml:space="preserve">Que la </w:t>
      </w:r>
      <w:r w:rsidR="00B70F55" w:rsidRPr="00B70F55">
        <w:rPr>
          <w:rFonts w:ascii="Verdana" w:hAnsi="Verdana"/>
        </w:rPr>
        <w:t>Política Nacional para la Gestión integral de la Biodiversidad y sus Servicios Ecosistémicos</w:t>
      </w:r>
      <w:r w:rsidR="00B70F55">
        <w:rPr>
          <w:rFonts w:ascii="Verdana" w:hAnsi="Verdana"/>
        </w:rPr>
        <w:t xml:space="preserve"> d</w:t>
      </w:r>
      <w:r w:rsidR="009F34A6">
        <w:rPr>
          <w:rFonts w:ascii="Verdana" w:hAnsi="Verdana"/>
        </w:rPr>
        <w:t>e</w:t>
      </w:r>
      <w:r w:rsidR="00B70F55">
        <w:rPr>
          <w:rFonts w:ascii="Verdana" w:hAnsi="Verdana"/>
        </w:rPr>
        <w:t xml:space="preserve"> 2012</w:t>
      </w:r>
      <w:r w:rsidRPr="00F71657">
        <w:rPr>
          <w:rFonts w:ascii="Verdana" w:hAnsi="Verdana"/>
          <w:lang w:val="es-ES"/>
        </w:rPr>
        <w:t xml:space="preserve"> </w:t>
      </w:r>
      <w:r w:rsidRPr="00F71657">
        <w:rPr>
          <w:rFonts w:ascii="Verdana" w:hAnsi="Verdana"/>
        </w:rPr>
        <w:t xml:space="preserve">resalta </w:t>
      </w:r>
      <w:r w:rsidR="00CE40A3">
        <w:rPr>
          <w:rFonts w:ascii="Verdana" w:hAnsi="Verdana"/>
        </w:rPr>
        <w:t xml:space="preserve">frente a la </w:t>
      </w:r>
      <w:r w:rsidRPr="00F71657">
        <w:rPr>
          <w:rFonts w:ascii="Verdana" w:hAnsi="Verdana"/>
        </w:rPr>
        <w:t xml:space="preserve">corresponsabilidad de las comunidades </w:t>
      </w:r>
      <w:r w:rsidR="00F71657" w:rsidRPr="00F71657">
        <w:rPr>
          <w:rFonts w:ascii="Verdana" w:hAnsi="Verdana"/>
        </w:rPr>
        <w:t>que</w:t>
      </w:r>
      <w:r w:rsidRPr="00F71657">
        <w:rPr>
          <w:rFonts w:ascii="Verdana" w:hAnsi="Verdana"/>
        </w:rPr>
        <w:t xml:space="preserve"> </w:t>
      </w:r>
      <w:r w:rsidRPr="00F71657">
        <w:rPr>
          <w:rFonts w:ascii="Verdana" w:hAnsi="Verdana"/>
          <w:i/>
          <w:iCs/>
        </w:rPr>
        <w:t xml:space="preserve">"(...) </w:t>
      </w:r>
      <w:bookmarkStart w:id="2" w:name="OLE_LINK13"/>
      <w:r w:rsidRPr="00F71657">
        <w:rPr>
          <w:rFonts w:ascii="Verdana" w:hAnsi="Verdana"/>
          <w:i/>
          <w:iCs/>
        </w:rPr>
        <w:t xml:space="preserve">los lineamientos establecidos en la Constitución Política de 1991, la conservación y uso sostenible de la biodiversidad de Colombia es responsabilidad de todos los ciudadanos. </w:t>
      </w:r>
      <w:bookmarkStart w:id="3" w:name="OLE_LINK19"/>
      <w:r w:rsidRPr="00F71657">
        <w:rPr>
          <w:rFonts w:ascii="Verdana" w:hAnsi="Verdana"/>
          <w:i/>
          <w:iCs/>
        </w:rPr>
        <w:t xml:space="preserve">El Ministerio del Medio Ambiente y las CAR desarrollarán e implementarán mecanismos para vincular de </w:t>
      </w:r>
      <w:bookmarkStart w:id="4" w:name="OLE_LINK17"/>
      <w:r w:rsidRPr="00F71657">
        <w:rPr>
          <w:rFonts w:ascii="Verdana" w:hAnsi="Verdana"/>
          <w:i/>
          <w:iCs/>
        </w:rPr>
        <w:t xml:space="preserve">manera activa </w:t>
      </w:r>
      <w:bookmarkEnd w:id="4"/>
      <w:r w:rsidRPr="00F71657">
        <w:rPr>
          <w:rFonts w:ascii="Verdana" w:hAnsi="Verdana"/>
          <w:i/>
          <w:iCs/>
        </w:rPr>
        <w:t xml:space="preserve">a la sociedad civil </w:t>
      </w:r>
      <w:bookmarkEnd w:id="2"/>
      <w:r w:rsidRPr="00F71657">
        <w:rPr>
          <w:rFonts w:ascii="Verdana" w:hAnsi="Verdana"/>
          <w:i/>
          <w:iCs/>
        </w:rPr>
        <w:t>en el diseño y desarrollo de las actividades de la presente política. Estos impulsarán iniciativas de las comunidades y organizaciones locales y regionales respecto de la conservación, vigilancia y manejo sostenible de la biodiversidad. Las comunidades locales tendrán una amplia participación, especialmente en lo relacionado con la recolección, análisis y generación de conocimiento de los componentes de la biodiversidad</w:t>
      </w:r>
      <w:bookmarkEnd w:id="3"/>
      <w:r w:rsidRPr="00F71657">
        <w:rPr>
          <w:rFonts w:ascii="Verdana" w:hAnsi="Verdana"/>
          <w:i/>
          <w:iCs/>
        </w:rPr>
        <w:t>"</w:t>
      </w:r>
      <w:r w:rsidR="003C357C">
        <w:rPr>
          <w:rFonts w:ascii="Verdana" w:hAnsi="Verdana"/>
          <w:i/>
          <w:iCs/>
        </w:rPr>
        <w:t>.</w:t>
      </w:r>
    </w:p>
    <w:p w14:paraId="1EC9A411" w14:textId="5EFB57F0" w:rsidR="00D6752F" w:rsidRPr="00F301C2" w:rsidRDefault="00E008F3" w:rsidP="00D6752F">
      <w:pPr>
        <w:spacing w:line="276" w:lineRule="auto"/>
        <w:jc w:val="both"/>
        <w:rPr>
          <w:rFonts w:ascii="Arial" w:hAnsi="Arial" w:cs="Arial"/>
          <w:i/>
          <w:iCs/>
          <w:lang w:val="es-ES"/>
        </w:rPr>
      </w:pPr>
      <w:r>
        <w:rPr>
          <w:rFonts w:ascii="Verdana" w:hAnsi="Verdana"/>
          <w:lang w:val="es-ES"/>
        </w:rPr>
        <w:t xml:space="preserve">Que la Corte Constitucional </w:t>
      </w:r>
      <w:r w:rsidR="00617440">
        <w:rPr>
          <w:rFonts w:ascii="Verdana" w:hAnsi="Verdana"/>
          <w:lang w:val="es-ES"/>
        </w:rPr>
        <w:t xml:space="preserve">se pronunció </w:t>
      </w:r>
      <w:r>
        <w:rPr>
          <w:rFonts w:ascii="Verdana" w:hAnsi="Verdana"/>
          <w:lang w:val="es-ES"/>
        </w:rPr>
        <w:t xml:space="preserve">en la sentencia T-361 de 2017 </w:t>
      </w:r>
      <w:r w:rsidR="00617440">
        <w:rPr>
          <w:rFonts w:ascii="Verdana" w:hAnsi="Verdana"/>
          <w:lang w:val="es-ES"/>
        </w:rPr>
        <w:t xml:space="preserve">señalando </w:t>
      </w:r>
      <w:r>
        <w:rPr>
          <w:rFonts w:ascii="Verdana" w:hAnsi="Verdana"/>
          <w:lang w:val="es-ES"/>
        </w:rPr>
        <w:t>que</w:t>
      </w:r>
      <w:r w:rsidR="009F7FD0">
        <w:rPr>
          <w:rFonts w:ascii="Verdana" w:hAnsi="Verdana"/>
          <w:lang w:val="es-ES"/>
        </w:rPr>
        <w:t xml:space="preserve"> </w:t>
      </w:r>
      <w:r w:rsidRPr="00BC4B84">
        <w:rPr>
          <w:rFonts w:ascii="Verdana" w:hAnsi="Verdana"/>
          <w:i/>
          <w:iCs/>
          <w:lang w:val="es-ES"/>
        </w:rPr>
        <w:t xml:space="preserve">“Los páramos son un ecosistema único en el mundo del bioma </w:t>
      </w:r>
      <w:proofErr w:type="spellStart"/>
      <w:r w:rsidRPr="00BC4B84">
        <w:rPr>
          <w:rFonts w:ascii="Verdana" w:hAnsi="Verdana"/>
          <w:i/>
          <w:iCs/>
          <w:lang w:val="es-ES"/>
        </w:rPr>
        <w:t>tropalpino</w:t>
      </w:r>
      <w:proofErr w:type="spellEnd"/>
      <w:r w:rsidRPr="00BC4B84">
        <w:rPr>
          <w:rFonts w:ascii="Verdana" w:hAnsi="Verdana"/>
          <w:i/>
          <w:iCs/>
          <w:lang w:val="es-ES"/>
        </w:rPr>
        <w:t xml:space="preserve"> y Colombia posee aproximadamente la mitad de éste en la superficie de la tierra. La principal importancia de ese entorno natural se refiere a su biodiversidad, y a los servicios ambientales que ofrece. El ecosistema paramuno es sumamente sensible a la intervención humana con las actividades agrícolas, ganaderas o mineras, por ello, debe protegerse y gestionarse con sumo cuidado”</w:t>
      </w:r>
      <w:r w:rsidR="00D6752F" w:rsidRPr="00D6752F">
        <w:rPr>
          <w:rFonts w:ascii="Arial" w:hAnsi="Arial" w:cs="Arial"/>
          <w:i/>
          <w:iCs/>
          <w:lang w:val="es-ES"/>
        </w:rPr>
        <w:t xml:space="preserve"> </w:t>
      </w:r>
    </w:p>
    <w:p w14:paraId="6D3BD832" w14:textId="6AEB3DBF" w:rsidR="000D3C53" w:rsidRPr="00474725" w:rsidRDefault="000D3C53" w:rsidP="0050013D">
      <w:pPr>
        <w:spacing w:line="276" w:lineRule="auto"/>
        <w:jc w:val="both"/>
        <w:rPr>
          <w:rFonts w:ascii="Verdana" w:hAnsi="Verdana"/>
          <w:lang w:val="es-ES"/>
        </w:rPr>
      </w:pPr>
      <w:r>
        <w:rPr>
          <w:rFonts w:ascii="Verdana" w:hAnsi="Verdana"/>
          <w:lang w:val="es-ES"/>
        </w:rPr>
        <w:t>Qué el artículo</w:t>
      </w:r>
      <w:r w:rsidRPr="000D3C53">
        <w:rPr>
          <w:rFonts w:ascii="Verdana" w:hAnsi="Verdana"/>
          <w:lang w:val="es-ES"/>
        </w:rPr>
        <w:t xml:space="preserve"> 2.2.2.1.3.8.</w:t>
      </w:r>
      <w:r>
        <w:rPr>
          <w:rFonts w:ascii="Verdana" w:hAnsi="Verdana"/>
          <w:lang w:val="es-ES"/>
        </w:rPr>
        <w:t xml:space="preserve"> del</w:t>
      </w:r>
      <w:r w:rsidRPr="000D3C53">
        <w:t xml:space="preserve"> </w:t>
      </w:r>
      <w:r w:rsidRPr="000D3C53">
        <w:rPr>
          <w:rFonts w:ascii="Verdana" w:hAnsi="Verdana"/>
          <w:lang w:val="es-ES"/>
        </w:rPr>
        <w:t>Decreto 1076 de 2015</w:t>
      </w:r>
      <w:r>
        <w:rPr>
          <w:rFonts w:ascii="Verdana" w:hAnsi="Verdana"/>
          <w:lang w:val="es-ES"/>
        </w:rPr>
        <w:t xml:space="preserve"> establece que “</w:t>
      </w:r>
      <w:r w:rsidRPr="000D3C53">
        <w:rPr>
          <w:rFonts w:ascii="Verdana" w:hAnsi="Verdana"/>
          <w:lang w:val="es-ES"/>
        </w:rPr>
        <w:t xml:space="preserve">Las zonas de páramos, subpáramos, los nacimientos de agua y las zonas de recarga de acuíferos como áreas de especial importancia ecológica gozan de protección especial, por lo que las autoridades ambientales deberán adelantar las acciones tendientes a su conservación y manejo, las que podrán incluir su designación </w:t>
      </w:r>
      <w:r w:rsidRPr="000D3C53">
        <w:rPr>
          <w:rFonts w:ascii="Verdana" w:hAnsi="Verdana"/>
          <w:lang w:val="es-ES"/>
        </w:rPr>
        <w:lastRenderedPageBreak/>
        <w:t>como áreas protegidas bajo alguna de las categorías de manejo previstas en el presente decreto.</w:t>
      </w:r>
      <w:r>
        <w:rPr>
          <w:rFonts w:ascii="Verdana" w:hAnsi="Verdana"/>
          <w:lang w:val="es-ES"/>
        </w:rPr>
        <w:t>”</w:t>
      </w:r>
    </w:p>
    <w:p w14:paraId="6D124575" w14:textId="490D2243" w:rsidR="00562732" w:rsidRPr="0041469B" w:rsidRDefault="00562732" w:rsidP="2C790982">
      <w:pPr>
        <w:spacing w:line="276" w:lineRule="auto"/>
        <w:jc w:val="both"/>
        <w:rPr>
          <w:rFonts w:ascii="Verdana" w:hAnsi="Verdana"/>
          <w:lang w:val="es-ES"/>
        </w:rPr>
      </w:pPr>
      <w:r w:rsidRPr="2C790982">
        <w:rPr>
          <w:rFonts w:ascii="Verdana" w:hAnsi="Verdana"/>
          <w:lang w:val="es-ES"/>
        </w:rPr>
        <w:t xml:space="preserve">Que la Ley 1930 de </w:t>
      </w:r>
      <w:r w:rsidR="00607D1E" w:rsidRPr="2C790982">
        <w:rPr>
          <w:rFonts w:ascii="Verdana" w:hAnsi="Verdana"/>
          <w:lang w:val="es-ES"/>
        </w:rPr>
        <w:t xml:space="preserve">2018 </w:t>
      </w:r>
      <w:r w:rsidR="00607D1E" w:rsidRPr="2C790982">
        <w:rPr>
          <w:rFonts w:ascii="Verdana" w:hAnsi="Verdana"/>
          <w:i/>
          <w:iCs/>
          <w:lang w:val="es-ES"/>
        </w:rPr>
        <w:t>“</w:t>
      </w:r>
      <w:r w:rsidRPr="2C790982">
        <w:rPr>
          <w:rFonts w:ascii="Verdana" w:hAnsi="Verdana"/>
          <w:i/>
          <w:iCs/>
          <w:lang w:val="es-ES"/>
        </w:rPr>
        <w:t>Por medio de la cual se dictan disposiciones para la gestión integral de los páramos en Colombia</w:t>
      </w:r>
      <w:r w:rsidR="006A760D">
        <w:rPr>
          <w:rFonts w:ascii="Verdana" w:hAnsi="Verdana"/>
          <w:i/>
          <w:iCs/>
          <w:lang w:val="es-ES"/>
        </w:rPr>
        <w:t>”</w:t>
      </w:r>
      <w:r w:rsidR="00D6752F" w:rsidRPr="2C790982">
        <w:rPr>
          <w:rFonts w:ascii="Verdana" w:hAnsi="Verdana"/>
          <w:i/>
          <w:iCs/>
          <w:lang w:val="es-ES"/>
        </w:rPr>
        <w:t>,</w:t>
      </w:r>
      <w:r w:rsidRPr="2C790982">
        <w:rPr>
          <w:rFonts w:ascii="Verdana" w:hAnsi="Verdana"/>
          <w:lang w:val="es-ES"/>
        </w:rPr>
        <w:t xml:space="preserve"> reconoce a los páramos como ecosistemas estratégicos y se fijan directrices que propendan por su integralidad, preservación, restauración, uso sostenible y generación de conocimiento. El propósito de la Ley es lograr una gestión integral de los páramos, en la cual sus pobladores son reconocidos como habitantes tradicionales.</w:t>
      </w:r>
    </w:p>
    <w:p w14:paraId="70FF7DAE" w14:textId="77777777" w:rsidR="00562732" w:rsidRPr="0041469B" w:rsidRDefault="00562732" w:rsidP="00562732">
      <w:pPr>
        <w:spacing w:line="276" w:lineRule="auto"/>
        <w:jc w:val="both"/>
        <w:rPr>
          <w:rFonts w:ascii="Verdana" w:hAnsi="Verdana"/>
          <w:lang w:val="es-ES"/>
        </w:rPr>
      </w:pPr>
      <w:r w:rsidRPr="0041469B">
        <w:rPr>
          <w:rFonts w:ascii="Verdana" w:hAnsi="Verdana"/>
          <w:lang w:val="es-ES"/>
        </w:rPr>
        <w:t xml:space="preserve">Que </w:t>
      </w:r>
      <w:bookmarkStart w:id="5" w:name="OLE_LINK8"/>
      <w:r w:rsidRPr="0041469B">
        <w:rPr>
          <w:rFonts w:ascii="Verdana" w:hAnsi="Verdana"/>
          <w:lang w:val="es-ES"/>
        </w:rPr>
        <w:t xml:space="preserve">de conformidad con el artículo 2° de la citada ley, se consagran entre otros los siguientes principios:  </w:t>
      </w:r>
    </w:p>
    <w:p w14:paraId="148576DF" w14:textId="60480980" w:rsidR="00562732" w:rsidRPr="0041469B" w:rsidRDefault="00562732" w:rsidP="00562732">
      <w:pPr>
        <w:spacing w:after="0" w:line="240" w:lineRule="auto"/>
        <w:ind w:left="708"/>
        <w:jc w:val="both"/>
        <w:rPr>
          <w:rFonts w:ascii="Verdana" w:eastAsia="Arial Unicode MS" w:hAnsi="Verdana" w:cs="Arial"/>
          <w:i/>
          <w:iCs/>
          <w:kern w:val="0"/>
          <w:u w:color="000000"/>
          <w:lang w:val="es-ES" w:eastAsia="es-CO"/>
          <w14:ligatures w14:val="none"/>
        </w:rPr>
      </w:pPr>
      <w:r w:rsidRPr="0041469B">
        <w:rPr>
          <w:rFonts w:ascii="Verdana" w:eastAsia="Arial Unicode MS" w:hAnsi="Verdana" w:cs="Arial"/>
          <w:i/>
          <w:iCs/>
          <w:kern w:val="0"/>
          <w:u w:color="000000"/>
          <w:lang w:val="es-ES" w:eastAsia="es-CO"/>
          <w14:ligatures w14:val="none"/>
        </w:rPr>
        <w:t xml:space="preserve">“4. </w:t>
      </w:r>
      <w:r w:rsidR="009D1C95" w:rsidRPr="009D1C95">
        <w:rPr>
          <w:rFonts w:ascii="Verdana" w:eastAsia="Arial Unicode MS" w:hAnsi="Verdana" w:cs="Arial"/>
          <w:i/>
          <w:iCs/>
          <w:kern w:val="0"/>
          <w:u w:color="000000"/>
          <w:lang w:eastAsia="es-CO"/>
          <w14:ligatures w14:val="none"/>
        </w:rPr>
        <w:t xml:space="preserve">En cumplimiento de la garantía de participación de la comunidad, contemplada en el artículo 79 de la Constitución Política de Colombia, se propenderá por la implementación de alianzas para el mejoramiento de las condiciones de vida humana y de los </w:t>
      </w:r>
      <w:r w:rsidR="00E95D90" w:rsidRPr="009D1C95">
        <w:rPr>
          <w:rFonts w:ascii="Verdana" w:eastAsia="Arial Unicode MS" w:hAnsi="Verdana" w:cs="Arial"/>
          <w:i/>
          <w:iCs/>
          <w:kern w:val="0"/>
          <w:u w:color="000000"/>
          <w:lang w:eastAsia="es-CO"/>
          <w14:ligatures w14:val="none"/>
        </w:rPr>
        <w:t>ecosistemas.</w:t>
      </w:r>
      <w:r w:rsidR="00E95D90" w:rsidRPr="0041469B">
        <w:rPr>
          <w:rFonts w:ascii="Verdana" w:eastAsia="Arial Unicode MS" w:hAnsi="Verdana" w:cs="Arial"/>
          <w:i/>
          <w:iCs/>
          <w:kern w:val="0"/>
          <w:u w:color="000000"/>
          <w:lang w:val="es-ES" w:eastAsia="es-CO"/>
          <w14:ligatures w14:val="none"/>
        </w:rPr>
        <w:t xml:space="preserve"> El</w:t>
      </w:r>
      <w:r w:rsidRPr="0041469B">
        <w:rPr>
          <w:rFonts w:ascii="Verdana" w:eastAsia="Arial Unicode MS" w:hAnsi="Verdana" w:cs="Arial"/>
          <w:i/>
          <w:iCs/>
          <w:kern w:val="0"/>
          <w:u w:color="000000"/>
          <w:lang w:val="es-ES" w:eastAsia="es-CO"/>
          <w14:ligatures w14:val="none"/>
        </w:rPr>
        <w:t xml:space="preserve"> Estado colombiano desarrollará los instrumentos de política necesarios para vincular a las comunidades locales en la protección y manejo sostenible de los páramos</w:t>
      </w:r>
      <w:r w:rsidR="007E0DDD">
        <w:rPr>
          <w:rFonts w:ascii="Verdana" w:eastAsia="Arial Unicode MS" w:hAnsi="Verdana" w:cs="Arial"/>
          <w:i/>
          <w:iCs/>
          <w:kern w:val="0"/>
          <w:u w:color="000000"/>
          <w:lang w:val="es-ES" w:eastAsia="es-CO"/>
          <w14:ligatures w14:val="none"/>
        </w:rPr>
        <w:t>.</w:t>
      </w:r>
    </w:p>
    <w:bookmarkEnd w:id="5"/>
    <w:p w14:paraId="5F2E09D3" w14:textId="77777777" w:rsidR="00562732" w:rsidRPr="0041469B" w:rsidRDefault="00562732" w:rsidP="00562732">
      <w:pPr>
        <w:spacing w:after="0" w:line="240" w:lineRule="auto"/>
        <w:ind w:left="708"/>
        <w:jc w:val="both"/>
        <w:rPr>
          <w:rFonts w:ascii="Verdana" w:eastAsia="Arial Unicode MS" w:hAnsi="Verdana" w:cs="Arial"/>
          <w:i/>
          <w:iCs/>
          <w:kern w:val="0"/>
          <w:u w:color="000000"/>
          <w:lang w:val="es-ES" w:eastAsia="es-CO"/>
          <w14:ligatures w14:val="none"/>
        </w:rPr>
      </w:pPr>
    </w:p>
    <w:p w14:paraId="043BC211" w14:textId="77777777" w:rsidR="00562732" w:rsidRPr="0041469B" w:rsidRDefault="00562732" w:rsidP="00562732">
      <w:pPr>
        <w:spacing w:after="0" w:line="240" w:lineRule="auto"/>
        <w:ind w:left="708"/>
        <w:jc w:val="both"/>
        <w:rPr>
          <w:rFonts w:ascii="Verdana" w:eastAsia="Arial Unicode MS" w:hAnsi="Verdana" w:cs="Arial"/>
          <w:i/>
          <w:iCs/>
          <w:kern w:val="0"/>
          <w:u w:color="000000"/>
          <w:lang w:val="es-ES" w:eastAsia="es-CO"/>
          <w14:ligatures w14:val="none"/>
        </w:rPr>
      </w:pPr>
      <w:r w:rsidRPr="0041469B">
        <w:rPr>
          <w:rFonts w:ascii="Verdana" w:eastAsia="Arial Unicode MS" w:hAnsi="Verdana" w:cs="Arial"/>
          <w:i/>
          <w:iCs/>
          <w:kern w:val="0"/>
          <w:u w:color="000000"/>
          <w:lang w:val="es-ES" w:eastAsia="es-CO"/>
          <w14:ligatures w14:val="none"/>
        </w:rPr>
        <w:t xml:space="preserve"> (…)</w:t>
      </w:r>
    </w:p>
    <w:p w14:paraId="0390B48F" w14:textId="77777777" w:rsidR="00562732" w:rsidRPr="0041469B" w:rsidRDefault="00562732" w:rsidP="00562732">
      <w:pPr>
        <w:spacing w:after="0" w:line="240" w:lineRule="auto"/>
        <w:ind w:left="708"/>
        <w:jc w:val="both"/>
        <w:rPr>
          <w:rFonts w:ascii="Verdana" w:eastAsia="Arial Unicode MS" w:hAnsi="Verdana" w:cs="Arial"/>
          <w:i/>
          <w:iCs/>
          <w:kern w:val="0"/>
          <w:u w:color="000000"/>
          <w:lang w:val="es-ES" w:eastAsia="es-CO"/>
          <w14:ligatures w14:val="none"/>
        </w:rPr>
      </w:pPr>
    </w:p>
    <w:p w14:paraId="450062DE" w14:textId="0C34CB95" w:rsidR="00D6752F" w:rsidRPr="0041469B" w:rsidRDefault="00562732" w:rsidP="00D6752F">
      <w:pPr>
        <w:spacing w:after="0" w:line="240" w:lineRule="auto"/>
        <w:ind w:left="708"/>
        <w:jc w:val="both"/>
        <w:rPr>
          <w:rFonts w:ascii="Verdana" w:eastAsia="Arial Unicode MS" w:hAnsi="Verdana" w:cs="Arial"/>
          <w:i/>
          <w:iCs/>
          <w:kern w:val="0"/>
          <w:u w:color="000000"/>
          <w:lang w:val="es-ES" w:eastAsia="es-CO"/>
        </w:rPr>
      </w:pPr>
      <w:r w:rsidRPr="0041469B">
        <w:rPr>
          <w:rFonts w:ascii="Verdana" w:eastAsia="Arial Unicode MS" w:hAnsi="Verdana" w:cs="Arial"/>
          <w:i/>
          <w:iCs/>
          <w:kern w:val="0"/>
          <w:u w:color="000000"/>
          <w:lang w:val="es-ES" w:eastAsia="es-CO"/>
          <w14:ligatures w14:val="none"/>
        </w:rPr>
        <w:t>8. En la protección de los páramos se adopta un enfoque ecosistémico e intercultural que reconoce el conjunto de relaciones socioculturales y procesos ecológicos que inciden en la conservación de la diversidad biológica, captación, almacenamiento, recarga y regulación hídrica que garantiza los servicios ecosistémicos”</w:t>
      </w:r>
      <w:r w:rsidR="00D6752F" w:rsidRPr="00D6752F">
        <w:rPr>
          <w:rFonts w:ascii="Verdana" w:eastAsia="Arial Unicode MS" w:hAnsi="Verdana" w:cs="Arial"/>
          <w:i/>
          <w:iCs/>
          <w:kern w:val="0"/>
          <w:u w:color="000000"/>
          <w:lang w:val="es-ES" w:eastAsia="es-CO"/>
        </w:rPr>
        <w:t xml:space="preserve"> </w:t>
      </w:r>
    </w:p>
    <w:p w14:paraId="776B7B6D" w14:textId="77777777" w:rsidR="00562732" w:rsidRPr="0041469B" w:rsidRDefault="00562732" w:rsidP="00562732">
      <w:pPr>
        <w:spacing w:line="276" w:lineRule="auto"/>
        <w:jc w:val="both"/>
        <w:rPr>
          <w:rFonts w:ascii="Verdana" w:hAnsi="Verdana"/>
          <w:lang w:val="es-ES_tradnl"/>
        </w:rPr>
      </w:pPr>
    </w:p>
    <w:p w14:paraId="716B0612" w14:textId="02D3DEC1" w:rsidR="00562732" w:rsidRPr="0041469B" w:rsidRDefault="00562732" w:rsidP="00562732">
      <w:pPr>
        <w:spacing w:line="276" w:lineRule="auto"/>
        <w:jc w:val="both"/>
        <w:rPr>
          <w:rFonts w:ascii="Verdana" w:hAnsi="Verdana"/>
          <w:lang w:val="es-ES"/>
        </w:rPr>
      </w:pPr>
      <w:r w:rsidRPr="0041469B">
        <w:rPr>
          <w:rFonts w:ascii="Verdana" w:hAnsi="Verdana"/>
          <w:lang w:val="es-ES"/>
        </w:rPr>
        <w:t xml:space="preserve">Que la misma Ley reconoce a los </w:t>
      </w:r>
      <w:r w:rsidRPr="0027409B">
        <w:rPr>
          <w:rFonts w:ascii="Verdana" w:hAnsi="Verdana"/>
          <w:lang w:val="es-ES"/>
        </w:rPr>
        <w:t>habitantes tradicionales de los páramos</w:t>
      </w:r>
      <w:r w:rsidRPr="0041469B">
        <w:rPr>
          <w:rFonts w:ascii="Verdana" w:hAnsi="Verdana"/>
          <w:lang w:val="es-ES"/>
        </w:rPr>
        <w:t xml:space="preserve"> como </w:t>
      </w:r>
      <w:r w:rsidR="00D6752F">
        <w:rPr>
          <w:rFonts w:ascii="Verdana" w:hAnsi="Verdana"/>
          <w:lang w:val="es-ES"/>
        </w:rPr>
        <w:t xml:space="preserve">actores importantes para </w:t>
      </w:r>
      <w:r w:rsidRPr="0041469B">
        <w:rPr>
          <w:rFonts w:ascii="Verdana" w:hAnsi="Verdana"/>
          <w:lang w:val="es-ES"/>
        </w:rPr>
        <w:t xml:space="preserve">la </w:t>
      </w:r>
      <w:r w:rsidRPr="0041469B">
        <w:rPr>
          <w:rFonts w:ascii="Verdana" w:hAnsi="Verdana"/>
          <w:i/>
          <w:iCs/>
          <w:lang w:val="es-ES"/>
        </w:rPr>
        <w:t>“(…) conservación de los páramos, quedan en condiciones especiales de afectación e indefensión y que, por consiguiente, requieren de atención, tratamiento preferencial y prioritario por parte del Gobierno nacional, para brindarles alternativas en el desarrollo de programas de reconversión y sustitución de actividades prohibidas.</w:t>
      </w:r>
      <w:r w:rsidR="006A760D">
        <w:rPr>
          <w:rFonts w:ascii="Verdana" w:hAnsi="Verdana"/>
          <w:i/>
          <w:iCs/>
          <w:lang w:val="es-ES"/>
        </w:rPr>
        <w:t>”</w:t>
      </w:r>
    </w:p>
    <w:p w14:paraId="31D4DBF2" w14:textId="7A3E192C" w:rsidR="00562732" w:rsidRPr="0041469B" w:rsidRDefault="00562732" w:rsidP="00562732">
      <w:pPr>
        <w:spacing w:line="276" w:lineRule="auto"/>
        <w:jc w:val="both"/>
        <w:rPr>
          <w:rFonts w:ascii="Verdana" w:hAnsi="Verdana"/>
          <w:i/>
          <w:iCs/>
          <w:lang w:val="es-ES"/>
        </w:rPr>
      </w:pPr>
      <w:r w:rsidRPr="0041469B">
        <w:rPr>
          <w:rFonts w:ascii="Verdana" w:hAnsi="Verdana"/>
          <w:lang w:val="es-ES"/>
        </w:rPr>
        <w:t xml:space="preserve">Que </w:t>
      </w:r>
      <w:r w:rsidR="00607D1E">
        <w:rPr>
          <w:rFonts w:ascii="Verdana" w:hAnsi="Verdana"/>
          <w:lang w:val="es-ES"/>
        </w:rPr>
        <w:t>según e</w:t>
      </w:r>
      <w:r w:rsidRPr="0041469B">
        <w:rPr>
          <w:rFonts w:ascii="Verdana" w:hAnsi="Verdana"/>
          <w:lang w:val="es-ES"/>
        </w:rPr>
        <w:t xml:space="preserve">l artículo 3° de la Ley </w:t>
      </w:r>
      <w:r w:rsidR="00750501">
        <w:rPr>
          <w:rFonts w:ascii="Verdana" w:hAnsi="Verdana"/>
          <w:lang w:val="es-ES"/>
        </w:rPr>
        <w:t>en comento</w:t>
      </w:r>
      <w:r w:rsidRPr="0041469B">
        <w:rPr>
          <w:rFonts w:ascii="Verdana" w:hAnsi="Verdana"/>
          <w:lang w:val="es-ES"/>
        </w:rPr>
        <w:t xml:space="preserve">, </w:t>
      </w:r>
      <w:r w:rsidRPr="0041469B">
        <w:rPr>
          <w:rFonts w:ascii="Verdana" w:hAnsi="Verdana"/>
          <w:i/>
          <w:iCs/>
          <w:lang w:val="es-ES"/>
        </w:rPr>
        <w:t>“los habitantes tradicionales de páramos son aquellas personas que hayan nacido y/o habitado en las zonas de los municipios que hacen parte de las áreas delimitadas como ecosistemas de páramo y que en la actualidad desarrollen actividades económicas en el ecosistema”.</w:t>
      </w:r>
    </w:p>
    <w:p w14:paraId="4E06B30C" w14:textId="375F59F8" w:rsidR="00562732" w:rsidRPr="0041469B" w:rsidRDefault="00562732" w:rsidP="00562732">
      <w:pPr>
        <w:spacing w:line="276" w:lineRule="auto"/>
        <w:jc w:val="both"/>
        <w:rPr>
          <w:rFonts w:ascii="Verdana" w:hAnsi="Verdana"/>
          <w:lang w:val="es-ES"/>
        </w:rPr>
      </w:pPr>
      <w:r w:rsidRPr="0041469B">
        <w:rPr>
          <w:rFonts w:ascii="Verdana" w:hAnsi="Verdana"/>
          <w:lang w:val="es-ES"/>
        </w:rPr>
        <w:t xml:space="preserve">Que, </w:t>
      </w:r>
      <w:r w:rsidR="00607D1E">
        <w:rPr>
          <w:rFonts w:ascii="Verdana" w:hAnsi="Verdana"/>
          <w:lang w:val="es-ES"/>
        </w:rPr>
        <w:t>además</w:t>
      </w:r>
      <w:r w:rsidRPr="0041469B">
        <w:rPr>
          <w:rFonts w:ascii="Verdana" w:hAnsi="Verdana"/>
          <w:lang w:val="es-ES"/>
        </w:rPr>
        <w:t>, el artículo 12º</w:t>
      </w:r>
      <w:r w:rsidR="00B73693">
        <w:rPr>
          <w:rFonts w:ascii="Verdana" w:hAnsi="Verdana"/>
          <w:lang w:val="es-ES"/>
        </w:rPr>
        <w:t xml:space="preserve"> de la </w:t>
      </w:r>
      <w:r w:rsidR="00750501">
        <w:rPr>
          <w:rFonts w:ascii="Verdana" w:hAnsi="Verdana"/>
          <w:lang w:val="es-ES"/>
        </w:rPr>
        <w:t>precitada ley</w:t>
      </w:r>
      <w:r w:rsidRPr="0041469B">
        <w:rPr>
          <w:rFonts w:ascii="Verdana" w:hAnsi="Verdana"/>
          <w:lang w:val="es-ES"/>
        </w:rPr>
        <w:t xml:space="preserve">, </w:t>
      </w:r>
      <w:r w:rsidR="00607D1E">
        <w:rPr>
          <w:rFonts w:ascii="Verdana" w:hAnsi="Verdana"/>
          <w:lang w:val="es-ES"/>
        </w:rPr>
        <w:t xml:space="preserve">establece que se </w:t>
      </w:r>
      <w:r w:rsidRPr="0041469B">
        <w:rPr>
          <w:rFonts w:ascii="Verdana" w:hAnsi="Verdana"/>
          <w:lang w:val="es-ES"/>
        </w:rPr>
        <w:t>propende</w:t>
      </w:r>
      <w:r w:rsidR="00607D1E">
        <w:rPr>
          <w:rFonts w:ascii="Verdana" w:hAnsi="Verdana"/>
          <w:lang w:val="es-ES"/>
        </w:rPr>
        <w:t>rá</w:t>
      </w:r>
      <w:r w:rsidRPr="0041469B">
        <w:rPr>
          <w:rFonts w:ascii="Verdana" w:hAnsi="Verdana"/>
          <w:lang w:val="es-ES"/>
        </w:rPr>
        <w:t xml:space="preserve"> por el diseño de estrategias con enfoque diferencial para los habitantes tradicionales de los páramos, teniendo en cuenta la caracterización y el análisis de uso, tenencia y ocupación del territorio. Lo anterior, deberá contar con apoyo directo de las entidades del sector agropecuario, de minas y energía, y las demás que se consideren pertinentes</w:t>
      </w:r>
      <w:r w:rsidR="006A760D">
        <w:rPr>
          <w:rFonts w:ascii="Verdana" w:hAnsi="Verdana"/>
          <w:lang w:val="es-ES"/>
        </w:rPr>
        <w:t xml:space="preserve"> con jurisdicción en áreas de páramo</w:t>
      </w:r>
      <w:r w:rsidRPr="0041469B">
        <w:rPr>
          <w:rFonts w:ascii="Verdana" w:hAnsi="Verdana"/>
          <w:lang w:val="es-ES"/>
        </w:rPr>
        <w:t>.</w:t>
      </w:r>
      <w:r w:rsidR="00846559">
        <w:rPr>
          <w:rFonts w:ascii="Verdana" w:hAnsi="Verdana"/>
          <w:lang w:val="es-ES"/>
        </w:rPr>
        <w:t xml:space="preserve"> </w:t>
      </w:r>
    </w:p>
    <w:p w14:paraId="1C69FDB7" w14:textId="2A589D65" w:rsidR="00562732" w:rsidRPr="0041469B" w:rsidRDefault="00562732" w:rsidP="00562732">
      <w:pPr>
        <w:spacing w:line="276" w:lineRule="auto"/>
        <w:jc w:val="both"/>
        <w:rPr>
          <w:rFonts w:ascii="Verdana" w:hAnsi="Verdana"/>
          <w:lang w:val="es-ES"/>
        </w:rPr>
      </w:pPr>
      <w:r w:rsidRPr="0041469B">
        <w:rPr>
          <w:rFonts w:ascii="Verdana" w:hAnsi="Verdana"/>
          <w:lang w:val="es-ES"/>
        </w:rPr>
        <w:lastRenderedPageBreak/>
        <w:t xml:space="preserve">Que </w:t>
      </w:r>
      <w:r w:rsidR="00846559">
        <w:rPr>
          <w:rFonts w:ascii="Verdana" w:hAnsi="Verdana"/>
          <w:lang w:val="es-ES"/>
        </w:rPr>
        <w:t>según</w:t>
      </w:r>
      <w:r w:rsidRPr="0041469B">
        <w:rPr>
          <w:rFonts w:ascii="Verdana" w:hAnsi="Verdana"/>
          <w:lang w:val="es-ES"/>
        </w:rPr>
        <w:t xml:space="preserve"> lo establecido en la Resolución 886 del 2018 </w:t>
      </w:r>
      <w:r w:rsidR="00846559" w:rsidRPr="00474725">
        <w:rPr>
          <w:rFonts w:ascii="Verdana" w:hAnsi="Verdana"/>
          <w:i/>
          <w:iCs/>
          <w:lang w:val="es-ES"/>
        </w:rPr>
        <w:t>“ Por la cual se  adoptan los lineamientos para la zonificación y régimen de usos en las áreas de páramos delimitados y se establecen las directrices para diseñar, capacitar y poner en marcha programas de sustitución y reconversión de las actividades</w:t>
      </w:r>
      <w:r w:rsidR="00846559">
        <w:rPr>
          <w:rFonts w:ascii="Verdana" w:hAnsi="Verdana"/>
          <w:i/>
          <w:iCs/>
          <w:lang w:val="es-ES"/>
        </w:rPr>
        <w:t xml:space="preserve"> agropecuarias y se toman otras determinaciones”, </w:t>
      </w:r>
      <w:r w:rsidRPr="0041469B">
        <w:rPr>
          <w:rFonts w:ascii="Verdana" w:hAnsi="Verdana"/>
        </w:rPr>
        <w:t>en la planeación y gestión de los territorios de páramos se propenderá por garantizar los derechos fundamentales de la población teniendo como primer objetivo el mantenimiento o mejoramiento del bienestar y la calidad de vida de la población, bajo un enfoque diferencial</w:t>
      </w:r>
      <w:r w:rsidRPr="0041469B">
        <w:rPr>
          <w:rFonts w:ascii="Verdana" w:hAnsi="Verdana"/>
          <w:b/>
          <w:bCs/>
        </w:rPr>
        <w:t xml:space="preserve"> </w:t>
      </w:r>
      <w:r w:rsidRPr="0041469B">
        <w:rPr>
          <w:rFonts w:ascii="Verdana" w:hAnsi="Verdana"/>
        </w:rPr>
        <w:t>y dando especial atención a aquellas comunidades, familias e individuos que resultan ser más vulnerables a la aplicación de los regímenes de uso contemplados para los ecosistemas de páramo y se garantizará la participación efectiva, inclusiva, diferencial y con enfoque de género.</w:t>
      </w:r>
    </w:p>
    <w:p w14:paraId="3894349C" w14:textId="396DA758" w:rsidR="002E7A2D" w:rsidRPr="0041469B" w:rsidRDefault="002E7A2D" w:rsidP="002E7A2D">
      <w:pPr>
        <w:spacing w:line="276" w:lineRule="auto"/>
        <w:jc w:val="both"/>
        <w:rPr>
          <w:rFonts w:ascii="Verdana" w:hAnsi="Verdana"/>
          <w:lang w:val="es-ES"/>
        </w:rPr>
      </w:pPr>
      <w:r w:rsidRPr="0041469B">
        <w:rPr>
          <w:rFonts w:ascii="Verdana" w:hAnsi="Verdana"/>
          <w:lang w:val="es-ES"/>
        </w:rPr>
        <w:t xml:space="preserve">Que adicionalmente el Documento </w:t>
      </w:r>
      <w:bookmarkStart w:id="6" w:name="OLE_LINK18"/>
      <w:r w:rsidRPr="0041469B">
        <w:rPr>
          <w:rFonts w:ascii="Verdana" w:hAnsi="Verdana"/>
          <w:lang w:val="es-ES"/>
        </w:rPr>
        <w:t xml:space="preserve">CONPES 4080 de 2022 </w:t>
      </w:r>
      <w:bookmarkEnd w:id="6"/>
      <w:r w:rsidR="00F011AC">
        <w:rPr>
          <w:rFonts w:ascii="Verdana" w:hAnsi="Verdana"/>
          <w:lang w:val="es-ES"/>
        </w:rPr>
        <w:t xml:space="preserve">sobre </w:t>
      </w:r>
      <w:r w:rsidRPr="0041469B">
        <w:rPr>
          <w:rFonts w:ascii="Verdana" w:hAnsi="Verdana"/>
          <w:lang w:val="es-ES"/>
        </w:rPr>
        <w:t>la "</w:t>
      </w:r>
      <w:r w:rsidRPr="0041469B">
        <w:rPr>
          <w:rFonts w:ascii="Verdana" w:hAnsi="Verdana"/>
          <w:i/>
          <w:iCs/>
          <w:lang w:val="es-ES"/>
        </w:rPr>
        <w:t>Política Pública de Equidad de Género para las Mujeres: Hacia el Desarrollo Sostenible del País</w:t>
      </w:r>
      <w:r w:rsidRPr="0041469B">
        <w:rPr>
          <w:rFonts w:ascii="Verdana" w:hAnsi="Verdana"/>
          <w:lang w:val="es-ES"/>
        </w:rPr>
        <w:t>", el cual señala que con el objetivo de fortalecer la institucionalidad y el enfoque de género en torno a los asuntos de cambio climático, entre 2022 y 2030, el Ministerio de Ambiente y Desarrollo Sostenible formulará y ejecutará, en coordinación con las entidades que conforman la Comisión Intersectorial de Cambio Climático (CICC) y otras partes interesadas, un Plan de Acción de Género y Cambio Climático (PAGCC) el cual incluirá actividades e indicadores específicos para fortalecer la integración sistemática del enfoque de género en las políticas y medidas relacionadas con la gestión del cambio climático, así como la creación de arreglos institucionales y capacidad instalada en las entidades con tal responsabilidad.</w:t>
      </w:r>
    </w:p>
    <w:p w14:paraId="351AC9A5" w14:textId="4767AA07" w:rsidR="0058092B" w:rsidRDefault="0058092B" w:rsidP="00562732">
      <w:pPr>
        <w:spacing w:line="276" w:lineRule="auto"/>
        <w:jc w:val="both"/>
        <w:rPr>
          <w:rFonts w:ascii="Verdana" w:hAnsi="Verdana"/>
          <w:lang w:val="es-ES"/>
        </w:rPr>
      </w:pPr>
      <w:r>
        <w:rPr>
          <w:rFonts w:ascii="Verdana" w:hAnsi="Verdana"/>
          <w:lang w:val="es-ES"/>
        </w:rPr>
        <w:t xml:space="preserve">Que la Ley </w:t>
      </w:r>
      <w:r w:rsidR="00751E1B" w:rsidRPr="00751E1B">
        <w:rPr>
          <w:rFonts w:ascii="Verdana" w:hAnsi="Verdana"/>
          <w:lang w:val="es-ES"/>
        </w:rPr>
        <w:t>2273 de 2022</w:t>
      </w:r>
      <w:r w:rsidR="00635ECB">
        <w:rPr>
          <w:rFonts w:ascii="Verdana" w:hAnsi="Verdana"/>
          <w:lang w:val="es-ES"/>
        </w:rPr>
        <w:t xml:space="preserve"> ap</w:t>
      </w:r>
      <w:r w:rsidR="008A1A20">
        <w:rPr>
          <w:rFonts w:ascii="Verdana" w:hAnsi="Verdana"/>
          <w:lang w:val="es-ES"/>
        </w:rPr>
        <w:t xml:space="preserve">robó </w:t>
      </w:r>
      <w:r w:rsidR="00C71D8D">
        <w:rPr>
          <w:rFonts w:ascii="Verdana" w:hAnsi="Verdana"/>
          <w:lang w:val="es-ES"/>
        </w:rPr>
        <w:t>el Acuerdo</w:t>
      </w:r>
      <w:r w:rsidR="008A1A20">
        <w:rPr>
          <w:rFonts w:ascii="Verdana" w:hAnsi="Verdana"/>
          <w:lang w:val="es-ES"/>
        </w:rPr>
        <w:t xml:space="preserve"> de </w:t>
      </w:r>
      <w:r w:rsidR="00C71D8D">
        <w:rPr>
          <w:rFonts w:ascii="Verdana" w:hAnsi="Verdana"/>
          <w:lang w:val="es-ES"/>
        </w:rPr>
        <w:t>Escazú</w:t>
      </w:r>
      <w:r w:rsidR="008A1A20">
        <w:rPr>
          <w:rFonts w:ascii="Verdana" w:hAnsi="Verdana"/>
          <w:lang w:val="es-ES"/>
        </w:rPr>
        <w:t xml:space="preserve"> en nuestro p</w:t>
      </w:r>
      <w:r w:rsidR="00F74A95">
        <w:rPr>
          <w:rFonts w:ascii="Verdana" w:hAnsi="Verdana"/>
          <w:lang w:val="es-ES"/>
        </w:rPr>
        <w:t>a</w:t>
      </w:r>
      <w:r w:rsidR="008A1A20">
        <w:rPr>
          <w:rFonts w:ascii="Verdana" w:hAnsi="Verdana"/>
          <w:lang w:val="es-ES"/>
        </w:rPr>
        <w:t>ís</w:t>
      </w:r>
      <w:r w:rsidR="00751E1B" w:rsidRPr="00751E1B">
        <w:rPr>
          <w:rFonts w:ascii="Verdana" w:hAnsi="Verdana"/>
          <w:lang w:val="es-ES"/>
        </w:rPr>
        <w:t xml:space="preserve">, </w:t>
      </w:r>
      <w:r w:rsidR="00F74A95">
        <w:rPr>
          <w:rFonts w:ascii="Verdana" w:hAnsi="Verdana"/>
          <w:lang w:val="es-ES"/>
        </w:rPr>
        <w:t>mediante el cual se</w:t>
      </w:r>
      <w:r w:rsidR="00751E1B" w:rsidRPr="00751E1B">
        <w:rPr>
          <w:rFonts w:ascii="Verdana" w:hAnsi="Verdana"/>
          <w:lang w:val="es-ES"/>
        </w:rPr>
        <w:t xml:space="preserve"> </w:t>
      </w:r>
      <w:r w:rsidR="009C2A78">
        <w:rPr>
          <w:rFonts w:ascii="Verdana" w:hAnsi="Verdana"/>
          <w:lang w:val="es-ES"/>
        </w:rPr>
        <w:t xml:space="preserve">reconocen </w:t>
      </w:r>
      <w:r w:rsidR="00751E1B" w:rsidRPr="00751E1B">
        <w:rPr>
          <w:rFonts w:ascii="Verdana" w:hAnsi="Verdana"/>
          <w:lang w:val="es-ES"/>
        </w:rPr>
        <w:t>los derechos a acceder a la información, a la justicia ambiental y a participar en la toma de decisiones ambientales.</w:t>
      </w:r>
    </w:p>
    <w:p w14:paraId="490D5DC7" w14:textId="46BEB224" w:rsidR="00F011AC" w:rsidRPr="00751E1B" w:rsidRDefault="00F011AC" w:rsidP="00562732">
      <w:pPr>
        <w:spacing w:line="276" w:lineRule="auto"/>
        <w:jc w:val="both"/>
        <w:rPr>
          <w:rFonts w:ascii="Verdana" w:hAnsi="Verdana"/>
        </w:rPr>
      </w:pPr>
      <w:r w:rsidRPr="00F011AC">
        <w:rPr>
          <w:rFonts w:ascii="Verdana" w:hAnsi="Verdana"/>
        </w:rPr>
        <w:t>Que el Acto Legislativo 1 de 2023 reconoce al campesinado como sujeto de derechos y de especial protección constitucional dado su particular relacionamiento con la tierra basado en la producción de alimentos en garantía de la soberanía alimentaria, sus formas de territorialidad campesina, condiciones geográficas, demográficas, organizativas y culturales que lo distingue de otros grupos sociales.</w:t>
      </w:r>
    </w:p>
    <w:p w14:paraId="603255F5" w14:textId="57A7C7CE" w:rsidR="00877095" w:rsidRDefault="00562732" w:rsidP="00562732">
      <w:pPr>
        <w:spacing w:line="276" w:lineRule="auto"/>
        <w:jc w:val="both"/>
        <w:rPr>
          <w:rFonts w:ascii="Verdana" w:hAnsi="Verdana"/>
          <w:lang w:val="es-ES"/>
        </w:rPr>
      </w:pPr>
      <w:r w:rsidRPr="0041469B">
        <w:rPr>
          <w:rFonts w:ascii="Verdana" w:hAnsi="Verdana"/>
          <w:lang w:val="es-ES"/>
        </w:rPr>
        <w:t>Que igualmente</w:t>
      </w:r>
      <w:r w:rsidR="00F011AC">
        <w:rPr>
          <w:rFonts w:ascii="Verdana" w:hAnsi="Verdana"/>
          <w:lang w:val="es-ES"/>
        </w:rPr>
        <w:t>,</w:t>
      </w:r>
      <w:r w:rsidRPr="0041469B">
        <w:rPr>
          <w:rFonts w:ascii="Verdana" w:hAnsi="Verdana"/>
          <w:lang w:val="es-ES"/>
        </w:rPr>
        <w:t xml:space="preserve"> la Ley 2294 de 2023, por la cual se expide el Plan Nacional de Desarrollo 2022-2026 "</w:t>
      </w:r>
      <w:r w:rsidRPr="0041469B">
        <w:rPr>
          <w:rFonts w:ascii="Verdana" w:hAnsi="Verdana"/>
          <w:i/>
          <w:iCs/>
          <w:lang w:val="es-ES"/>
        </w:rPr>
        <w:t>Colombia potencia mundial de la vida</w:t>
      </w:r>
      <w:r w:rsidRPr="0041469B">
        <w:rPr>
          <w:rFonts w:ascii="Verdana" w:hAnsi="Verdana"/>
          <w:lang w:val="es-ES"/>
        </w:rPr>
        <w:t xml:space="preserve">", en el parágrafo primero de su artículo 3° </w:t>
      </w:r>
      <w:r w:rsidR="00877095" w:rsidRPr="00877095">
        <w:rPr>
          <w:rFonts w:ascii="Verdana" w:hAnsi="Verdana"/>
          <w:lang w:val="es-ES"/>
        </w:rPr>
        <w:t>EJES DE TRANSFORMACIÓN DEL PLAN NACIONAL DE DESARROLLO</w:t>
      </w:r>
      <w:r w:rsidR="00877095">
        <w:rPr>
          <w:rFonts w:ascii="Verdana" w:hAnsi="Verdana"/>
          <w:lang w:val="es-ES"/>
        </w:rPr>
        <w:t xml:space="preserve"> </w:t>
      </w:r>
      <w:r w:rsidRPr="0041469B">
        <w:rPr>
          <w:rFonts w:ascii="Verdana" w:hAnsi="Verdana"/>
          <w:lang w:val="es-ES"/>
        </w:rPr>
        <w:t>dispone que</w:t>
      </w:r>
      <w:r w:rsidR="00877095">
        <w:rPr>
          <w:rFonts w:ascii="Verdana" w:hAnsi="Verdana"/>
          <w:lang w:val="es-ES"/>
        </w:rPr>
        <w:t xml:space="preserve">: </w:t>
      </w:r>
      <w:r w:rsidR="00877095" w:rsidRPr="00877095">
        <w:rPr>
          <w:rFonts w:ascii="Verdana" w:hAnsi="Verdana"/>
          <w:lang w:val="es-ES"/>
        </w:rPr>
        <w:t>Busca un cambio en la planificación del ordenamiento y del desarrollo del territorio, donde la protección de los determinantes ambientales y de las áreas de especial interés para garantizar el derecho a la alimentación sean objetivos centrales que, desde un enfoque funcional del ordenamiento, orienten procesos de planificación territorial participativos, donde las voces de las y los que habitan los territorios sean escuchadas e incorporadas.</w:t>
      </w:r>
    </w:p>
    <w:p w14:paraId="66060F3C" w14:textId="2930E848" w:rsidR="00562732" w:rsidRDefault="00562732" w:rsidP="00562732">
      <w:pPr>
        <w:spacing w:line="276" w:lineRule="auto"/>
        <w:jc w:val="both"/>
        <w:rPr>
          <w:rFonts w:ascii="Verdana" w:hAnsi="Verdana"/>
          <w:lang w:val="es-ES"/>
        </w:rPr>
      </w:pPr>
      <w:r w:rsidRPr="0041469B">
        <w:rPr>
          <w:rFonts w:ascii="Verdana" w:hAnsi="Verdana"/>
          <w:lang w:val="es-ES"/>
        </w:rPr>
        <w:lastRenderedPageBreak/>
        <w:t>Que de igual manera</w:t>
      </w:r>
      <w:r w:rsidR="00877095">
        <w:rPr>
          <w:rFonts w:ascii="Verdana" w:hAnsi="Verdana"/>
          <w:lang w:val="es-ES"/>
        </w:rPr>
        <w:t>,</w:t>
      </w:r>
      <w:r w:rsidRPr="0041469B">
        <w:rPr>
          <w:rFonts w:ascii="Verdana" w:hAnsi="Verdana"/>
          <w:lang w:val="es-ES"/>
        </w:rPr>
        <w:t xml:space="preserve"> el artículo 4° de la Ley 2294 de 2023 reconoce como actores diferenciales para el cambio a las mujeres, la comunidad LGBTIQ+, las víctimas, las niñas y los niños, las comunidades étnicas, los jóvenes, las personas con discapacidad y la comunidad campesina, los cuales son parte integral de las transformaciones propuestas por el Plan Nacional de Desarrollo, y con los cuales se pretenden lograr transformaciones hacia una sociedad inclusiva, libre de estereotipos y estigmas, que supere las discriminaciones de tipo económico, social, religioso, cultural y político, así como las basadas en género, étnico-racial, generacionales, capacidades físicas, de identidad y orientación sexual, donde la diversidad será fuente de desarrollo sostenible y no de exclusión. Ad</w:t>
      </w:r>
      <w:r w:rsidR="00877095">
        <w:rPr>
          <w:rFonts w:ascii="Verdana" w:hAnsi="Verdana"/>
          <w:lang w:val="es-ES"/>
        </w:rPr>
        <w:t>emás</w:t>
      </w:r>
      <w:r w:rsidRPr="0041469B">
        <w:rPr>
          <w:rFonts w:ascii="Verdana" w:hAnsi="Verdana"/>
          <w:lang w:val="es-ES"/>
        </w:rPr>
        <w:t xml:space="preserve">, </w:t>
      </w:r>
      <w:r w:rsidR="00877095">
        <w:rPr>
          <w:rFonts w:ascii="Verdana" w:hAnsi="Verdana"/>
          <w:lang w:val="es-ES"/>
        </w:rPr>
        <w:t xml:space="preserve">en </w:t>
      </w:r>
      <w:r w:rsidRPr="0041469B">
        <w:rPr>
          <w:rFonts w:ascii="Verdana" w:hAnsi="Verdana"/>
          <w:lang w:val="es-ES"/>
        </w:rPr>
        <w:t xml:space="preserve">el documento Bases del Plan Nacional de Desarrollo 2022-2026, </w:t>
      </w:r>
      <w:r w:rsidR="00877095">
        <w:rPr>
          <w:rFonts w:ascii="Verdana" w:hAnsi="Verdana"/>
          <w:lang w:val="es-ES"/>
        </w:rPr>
        <w:t xml:space="preserve">se indica </w:t>
      </w:r>
      <w:r w:rsidRPr="0041469B">
        <w:rPr>
          <w:rFonts w:ascii="Verdana" w:hAnsi="Verdana"/>
          <w:lang w:val="es-ES"/>
        </w:rPr>
        <w:t xml:space="preserve">que el enfoque de género se incorporará en toda la institucionalidad, especialmente en la planeación y asignación de presupuestos.  </w:t>
      </w:r>
    </w:p>
    <w:p w14:paraId="7E99F136" w14:textId="0D5D36A6" w:rsidR="00920466" w:rsidRPr="0041469B" w:rsidRDefault="00920466" w:rsidP="00920466">
      <w:pPr>
        <w:shd w:val="clear" w:color="auto" w:fill="FFFFFF" w:themeFill="background1"/>
        <w:spacing w:line="276" w:lineRule="auto"/>
        <w:jc w:val="both"/>
        <w:rPr>
          <w:rFonts w:ascii="Verdana" w:hAnsi="Verdana"/>
        </w:rPr>
      </w:pPr>
      <w:r w:rsidRPr="0041469B">
        <w:rPr>
          <w:rFonts w:ascii="Verdana" w:hAnsi="Verdana"/>
        </w:rPr>
        <w:t xml:space="preserve">Que la actualización del Plan de Acción de Biodiversidad 2024-2030 (PAB) marca un hito en la agenda de biodiversidad en Colombia, ya que se articula a la visión del Plan Nacional de Desarrollo 2022-2026, y además fue construido participativamente para concurrir diversas entidades del gobierno nacional, regional y local, autoridades ambientales, departamentos administrativos, órganos de control, así como a las instancias de representación de pueblos indígenas, afrodescendientes, comunidades negras, raizales, palenqueras, campesinas, ONG, academia, sectores privado, empresarial y sociedad en general. </w:t>
      </w:r>
    </w:p>
    <w:p w14:paraId="72C7A51E" w14:textId="77777777" w:rsidR="00920466" w:rsidRDefault="00920466" w:rsidP="00920466">
      <w:pPr>
        <w:shd w:val="clear" w:color="auto" w:fill="FFFFFF" w:themeFill="background1"/>
        <w:spacing w:line="276" w:lineRule="auto"/>
        <w:jc w:val="both"/>
        <w:rPr>
          <w:rFonts w:ascii="Verdana" w:hAnsi="Verdana"/>
        </w:rPr>
      </w:pPr>
      <w:r w:rsidRPr="0041469B">
        <w:rPr>
          <w:rFonts w:ascii="Verdana" w:hAnsi="Verdana"/>
        </w:rPr>
        <w:t xml:space="preserve">Que el PAB presenta 4 apuestas estratégicas, 6 Metas Nacionales con 25 indicadores que implican i) la planificación territorial como proceso participativo, </w:t>
      </w:r>
      <w:proofErr w:type="spellStart"/>
      <w:r w:rsidRPr="0041469B">
        <w:rPr>
          <w:rFonts w:ascii="Verdana" w:hAnsi="Verdana"/>
        </w:rPr>
        <w:t>ii</w:t>
      </w:r>
      <w:proofErr w:type="spellEnd"/>
      <w:r w:rsidRPr="0041469B">
        <w:rPr>
          <w:rFonts w:ascii="Verdana" w:hAnsi="Verdana"/>
        </w:rPr>
        <w:t xml:space="preserve">) la relación entre restauración ecológica y dinamización de las economías regionales para generar un nuevo renglón que aporte al PIB del país, </w:t>
      </w:r>
      <w:proofErr w:type="spellStart"/>
      <w:r w:rsidRPr="0041469B">
        <w:rPr>
          <w:rFonts w:ascii="Verdana" w:hAnsi="Verdana"/>
        </w:rPr>
        <w:t>iii</w:t>
      </w:r>
      <w:proofErr w:type="spellEnd"/>
      <w:r w:rsidRPr="0041469B">
        <w:rPr>
          <w:rFonts w:ascii="Verdana" w:hAnsi="Verdana"/>
        </w:rPr>
        <w:t xml:space="preserve">) el potencial de la economía de la biodiversidad para contrarrestar las economías ilícitas, y </w:t>
      </w:r>
      <w:proofErr w:type="spellStart"/>
      <w:r w:rsidRPr="0041469B">
        <w:rPr>
          <w:rFonts w:ascii="Verdana" w:hAnsi="Verdana"/>
        </w:rPr>
        <w:t>iv</w:t>
      </w:r>
      <w:proofErr w:type="spellEnd"/>
      <w:r w:rsidRPr="0041469B">
        <w:rPr>
          <w:rFonts w:ascii="Verdana" w:hAnsi="Verdana"/>
        </w:rPr>
        <w:t>) la relación entre los derechos territoriales y los procesos de conservación ambiental de los pueblos indígenas, negros, afrodescendientes, raizales, palenqueros, rom, campesinos, mujeres, jóvenes y ciudadanía en general.</w:t>
      </w:r>
    </w:p>
    <w:p w14:paraId="6632E8B7" w14:textId="16EB8F4E" w:rsidR="000A792E" w:rsidRPr="004F5EE9" w:rsidRDefault="005C7CAF" w:rsidP="00920466">
      <w:pPr>
        <w:shd w:val="clear" w:color="auto" w:fill="FFFFFF" w:themeFill="background1"/>
        <w:spacing w:line="276" w:lineRule="auto"/>
        <w:jc w:val="both"/>
        <w:rPr>
          <w:rFonts w:ascii="Verdana" w:hAnsi="Verdana"/>
        </w:rPr>
      </w:pPr>
      <w:r w:rsidRPr="005C7CAF">
        <w:rPr>
          <w:rFonts w:ascii="Verdana" w:hAnsi="Verdana"/>
        </w:rPr>
        <w:t xml:space="preserve">Que la Corte Constitucional en la sentencia C-300 de 2021 reconoció respecto a la ley 1930 de 2018 </w:t>
      </w:r>
      <w:r w:rsidR="008F082D">
        <w:rPr>
          <w:rFonts w:ascii="Verdana" w:hAnsi="Verdana"/>
          <w:i/>
          <w:iCs/>
        </w:rPr>
        <w:t>(…)</w:t>
      </w:r>
      <w:r w:rsidR="008F082D" w:rsidRPr="00474725">
        <w:rPr>
          <w:rFonts w:ascii="Verdana" w:hAnsi="Verdana"/>
          <w:i/>
          <w:iCs/>
        </w:rPr>
        <w:t xml:space="preserve"> </w:t>
      </w:r>
      <w:r w:rsidR="008F082D">
        <w:rPr>
          <w:rFonts w:ascii="Verdana" w:hAnsi="Verdana"/>
          <w:i/>
          <w:iCs/>
        </w:rPr>
        <w:t xml:space="preserve">El </w:t>
      </w:r>
      <w:r w:rsidR="008F082D" w:rsidRPr="00474725">
        <w:rPr>
          <w:rFonts w:ascii="Verdana" w:hAnsi="Verdana"/>
          <w:i/>
          <w:iCs/>
        </w:rPr>
        <w:t>fin que persigue la norma es, en efecto, constitucionalmente imperioso: proteger a las comunidades campesinas que habitan los páramos y garantizar sus derechos al territorio, la seguridad alimentaria y la supervivencia de sus formas de vida.</w:t>
      </w:r>
      <w:r w:rsidR="008F082D">
        <w:rPr>
          <w:rFonts w:ascii="Verdana" w:hAnsi="Verdana"/>
          <w:i/>
          <w:iCs/>
        </w:rPr>
        <w:t>”</w:t>
      </w:r>
    </w:p>
    <w:p w14:paraId="08C842F4" w14:textId="3179F6A4" w:rsidR="00BB7AE6" w:rsidRPr="0041469B" w:rsidRDefault="00BB7AE6" w:rsidP="00BB7AE6">
      <w:pPr>
        <w:spacing w:line="276" w:lineRule="auto"/>
        <w:jc w:val="both"/>
        <w:rPr>
          <w:rFonts w:ascii="Verdana" w:hAnsi="Verdana"/>
          <w:lang w:val="es-ES"/>
        </w:rPr>
      </w:pPr>
      <w:r w:rsidRPr="0041469B">
        <w:rPr>
          <w:rFonts w:ascii="Verdana" w:hAnsi="Verdana"/>
          <w:lang w:val="es-ES"/>
        </w:rPr>
        <w:t xml:space="preserve">Que </w:t>
      </w:r>
      <w:r w:rsidR="00877095">
        <w:rPr>
          <w:rFonts w:ascii="Verdana" w:hAnsi="Verdana"/>
          <w:lang w:val="es-ES"/>
        </w:rPr>
        <w:t>según</w:t>
      </w:r>
      <w:r w:rsidRPr="0041469B">
        <w:rPr>
          <w:rFonts w:ascii="Verdana" w:hAnsi="Verdana"/>
          <w:lang w:val="es-ES"/>
        </w:rPr>
        <w:t xml:space="preserve"> lo establecido en </w:t>
      </w:r>
      <w:r>
        <w:rPr>
          <w:rFonts w:ascii="Verdana" w:hAnsi="Verdana"/>
          <w:lang w:val="es-ES"/>
        </w:rPr>
        <w:t>el</w:t>
      </w:r>
      <w:r w:rsidRPr="0041469B">
        <w:rPr>
          <w:rFonts w:ascii="Verdana" w:hAnsi="Verdana"/>
          <w:lang w:val="es-ES"/>
        </w:rPr>
        <w:t xml:space="preserve"> artículo 16° </w:t>
      </w:r>
      <w:r>
        <w:rPr>
          <w:rFonts w:ascii="Verdana" w:hAnsi="Verdana"/>
          <w:lang w:val="es-ES"/>
        </w:rPr>
        <w:t xml:space="preserve">de la Ley 1930 de 2018 </w:t>
      </w:r>
      <w:r w:rsidRPr="0041469B">
        <w:rPr>
          <w:rFonts w:ascii="Verdana" w:hAnsi="Verdana"/>
          <w:lang w:val="es-ES"/>
        </w:rPr>
        <w:t>los habitantes tradicionales de los páramos podrán convertirse en gestores de páramos, quienes de manera voluntaria aspiren a desarrollar actividades de seguimiento a los proyectos que las autoridades de orden nacional o territorial determinen para estos ecosistemas de especial protección.</w:t>
      </w:r>
    </w:p>
    <w:p w14:paraId="05BD50ED" w14:textId="77777777" w:rsidR="00BB7AE6" w:rsidRPr="0041469B" w:rsidRDefault="00BB7AE6" w:rsidP="00BB7AE6">
      <w:pPr>
        <w:spacing w:line="276" w:lineRule="auto"/>
        <w:jc w:val="both"/>
        <w:rPr>
          <w:rFonts w:ascii="Verdana" w:hAnsi="Verdana"/>
          <w:lang w:val="es-ES"/>
        </w:rPr>
      </w:pPr>
      <w:r w:rsidRPr="0041469B">
        <w:rPr>
          <w:rFonts w:ascii="Verdana" w:hAnsi="Verdana"/>
          <w:lang w:val="es-ES"/>
        </w:rPr>
        <w:t xml:space="preserve">Que, en relación el mencionado artículo 16° en su parágrafo 2° establece en cuanto a los Gestores de Páramos, la competencia para que el Ministerio de </w:t>
      </w:r>
      <w:r w:rsidRPr="0041469B">
        <w:rPr>
          <w:rFonts w:ascii="Verdana" w:hAnsi="Verdana"/>
          <w:lang w:val="es-ES"/>
        </w:rPr>
        <w:lastRenderedPageBreak/>
        <w:t>Ambiente y Desarrollo Sostenible, reglamente la organización y funcionamiento de la figura de Gestores de Páramos, así:</w:t>
      </w:r>
    </w:p>
    <w:p w14:paraId="4AD6561C" w14:textId="77777777" w:rsidR="00BB7AE6" w:rsidRPr="0041469B" w:rsidRDefault="00BB7AE6" w:rsidP="00BB7AE6">
      <w:pPr>
        <w:spacing w:line="276" w:lineRule="auto"/>
        <w:jc w:val="both"/>
        <w:rPr>
          <w:rFonts w:ascii="Verdana" w:hAnsi="Verdana"/>
          <w:lang w:val="es-ES"/>
        </w:rPr>
      </w:pPr>
      <w:r w:rsidRPr="0041469B">
        <w:rPr>
          <w:rFonts w:ascii="Verdana" w:hAnsi="Verdana"/>
          <w:lang w:val="es-ES"/>
        </w:rPr>
        <w:t>“</w:t>
      </w:r>
      <w:r w:rsidRPr="0041469B">
        <w:rPr>
          <w:rFonts w:ascii="Verdana" w:hAnsi="Verdana"/>
          <w:i/>
          <w:iCs/>
          <w:lang w:val="es-ES"/>
        </w:rPr>
        <w:t>PARÁGRAFO 2. El Ministerio de Ambiente y Desarrollo Sostenible o quien se desempeñe como autoridad ambiental del orden nacional será el encargado de reglamentar la figura de organización y funcionamiento de los gestores de páramos.</w:t>
      </w:r>
      <w:r w:rsidRPr="0041469B">
        <w:rPr>
          <w:rFonts w:ascii="Verdana" w:hAnsi="Verdana"/>
          <w:lang w:val="es-ES"/>
        </w:rPr>
        <w:t>”</w:t>
      </w:r>
    </w:p>
    <w:p w14:paraId="1AADFAB0" w14:textId="5D00412B" w:rsidR="00123D90" w:rsidRPr="004F5789" w:rsidRDefault="00123D90" w:rsidP="00562732">
      <w:pPr>
        <w:spacing w:line="276" w:lineRule="auto"/>
        <w:jc w:val="both"/>
        <w:rPr>
          <w:rFonts w:ascii="Verdana" w:hAnsi="Verdana"/>
        </w:rPr>
      </w:pPr>
      <w:r w:rsidRPr="00663B3C">
        <w:rPr>
          <w:rFonts w:ascii="Verdana" w:hAnsi="Verdana"/>
          <w:lang w:val="es-ES"/>
        </w:rPr>
        <w:t xml:space="preserve">Que el </w:t>
      </w:r>
      <w:r w:rsidR="001F5EF9" w:rsidRPr="00663B3C">
        <w:rPr>
          <w:rFonts w:ascii="Verdana" w:hAnsi="Verdana"/>
          <w:lang w:val="es-ES"/>
        </w:rPr>
        <w:t>D</w:t>
      </w:r>
      <w:r w:rsidRPr="00663B3C">
        <w:rPr>
          <w:rFonts w:ascii="Verdana" w:hAnsi="Verdana"/>
          <w:lang w:val="es-ES"/>
        </w:rPr>
        <w:t>ecreto 1275 de 2024</w:t>
      </w:r>
      <w:r w:rsidR="00D35990" w:rsidRPr="00663B3C">
        <w:rPr>
          <w:rFonts w:ascii="Verdana" w:hAnsi="Verdana"/>
          <w:lang w:val="es-ES"/>
        </w:rPr>
        <w:t xml:space="preserve"> “</w:t>
      </w:r>
      <w:r w:rsidR="00D35990" w:rsidRPr="00663B3C">
        <w:rPr>
          <w:rFonts w:ascii="Verdana" w:hAnsi="Verdana"/>
          <w:i/>
          <w:iCs/>
        </w:rPr>
        <w:t xml:space="preserve">Por el cual </w:t>
      </w:r>
      <w:r w:rsidR="00D35990" w:rsidRPr="00663B3C">
        <w:rPr>
          <w:rFonts w:ascii="Verdana" w:hAnsi="Verdana"/>
        </w:rPr>
        <w:t xml:space="preserve">se </w:t>
      </w:r>
      <w:r w:rsidR="00D35990" w:rsidRPr="00663B3C">
        <w:rPr>
          <w:rFonts w:ascii="Verdana" w:hAnsi="Verdana"/>
          <w:i/>
          <w:iCs/>
        </w:rPr>
        <w:t xml:space="preserve">establecen las normas requeridas para el funcionamiento de los territorios indígenas en materia ambiental </w:t>
      </w:r>
      <w:r w:rsidR="00D35990" w:rsidRPr="00663B3C">
        <w:rPr>
          <w:rFonts w:ascii="Verdana" w:hAnsi="Verdana"/>
        </w:rPr>
        <w:t xml:space="preserve">y </w:t>
      </w:r>
      <w:r w:rsidR="00D35990" w:rsidRPr="00663B3C">
        <w:rPr>
          <w:rFonts w:ascii="Verdana" w:hAnsi="Verdana"/>
          <w:i/>
          <w:iCs/>
        </w:rPr>
        <w:t xml:space="preserve">el desarrollo de las competencias ambientales de las autoridades indígenas </w:t>
      </w:r>
      <w:r w:rsidR="00D35990" w:rsidRPr="00663B3C">
        <w:rPr>
          <w:rFonts w:ascii="Verdana" w:hAnsi="Verdana"/>
        </w:rPr>
        <w:t xml:space="preserve">y </w:t>
      </w:r>
      <w:r w:rsidR="00D35990" w:rsidRPr="00663B3C">
        <w:rPr>
          <w:rFonts w:ascii="Verdana" w:hAnsi="Verdana"/>
          <w:i/>
          <w:iCs/>
        </w:rPr>
        <w:t>su coordinación efectiva con las demás autoridades y/o entidades”</w:t>
      </w:r>
      <w:r w:rsidR="001F5EF9" w:rsidRPr="00663B3C">
        <w:rPr>
          <w:rFonts w:ascii="Verdana" w:hAnsi="Verdana"/>
          <w:i/>
          <w:iCs/>
        </w:rPr>
        <w:t xml:space="preserve"> </w:t>
      </w:r>
      <w:r w:rsidR="001F5EF9" w:rsidRPr="00663B3C">
        <w:rPr>
          <w:rFonts w:ascii="Verdana" w:hAnsi="Verdana"/>
        </w:rPr>
        <w:t>se articula</w:t>
      </w:r>
      <w:r w:rsidR="001F5EF9" w:rsidRPr="00663B3C">
        <w:rPr>
          <w:rFonts w:ascii="Verdana" w:hAnsi="Verdana"/>
          <w:i/>
          <w:iCs/>
        </w:rPr>
        <w:t xml:space="preserve"> </w:t>
      </w:r>
      <w:r w:rsidR="00CA6E0C" w:rsidRPr="00663B3C">
        <w:rPr>
          <w:rFonts w:ascii="Verdana" w:hAnsi="Verdana"/>
        </w:rPr>
        <w:t>con</w:t>
      </w:r>
      <w:r w:rsidR="001F5EF9" w:rsidRPr="00663B3C">
        <w:rPr>
          <w:rFonts w:ascii="Verdana" w:hAnsi="Verdana"/>
        </w:rPr>
        <w:t xml:space="preserve"> la figura de gestores de páramo,</w:t>
      </w:r>
      <w:r w:rsidR="00CA6E0C" w:rsidRPr="00663B3C">
        <w:rPr>
          <w:rFonts w:ascii="Verdana" w:hAnsi="Verdana"/>
        </w:rPr>
        <w:t xml:space="preserve"> </w:t>
      </w:r>
      <w:r w:rsidR="001F5EF9" w:rsidRPr="00663B3C">
        <w:rPr>
          <w:rFonts w:ascii="Verdana" w:hAnsi="Verdana"/>
        </w:rPr>
        <w:t>ya que</w:t>
      </w:r>
      <w:r w:rsidR="00CA6E0C" w:rsidRPr="00663B3C">
        <w:rPr>
          <w:rFonts w:ascii="Verdana" w:hAnsi="Verdana"/>
        </w:rPr>
        <w:t xml:space="preserve"> las autoridades indígenas en el ejercicio de </w:t>
      </w:r>
      <w:r w:rsidR="001F5EF9" w:rsidRPr="00663B3C">
        <w:rPr>
          <w:rFonts w:ascii="Verdana" w:hAnsi="Verdana"/>
        </w:rPr>
        <w:t xml:space="preserve">sus </w:t>
      </w:r>
      <w:r w:rsidR="00CA6E0C" w:rsidRPr="00663B3C">
        <w:rPr>
          <w:rFonts w:ascii="Verdana" w:hAnsi="Verdana"/>
        </w:rPr>
        <w:t>competencias ambientales pued</w:t>
      </w:r>
      <w:r w:rsidR="001F5EF9" w:rsidRPr="00663B3C">
        <w:rPr>
          <w:rFonts w:ascii="Verdana" w:hAnsi="Verdana"/>
        </w:rPr>
        <w:t>e</w:t>
      </w:r>
      <w:r w:rsidR="00CA6E0C" w:rsidRPr="00663B3C">
        <w:rPr>
          <w:rFonts w:ascii="Verdana" w:hAnsi="Verdana"/>
        </w:rPr>
        <w:t>n participar activamente en el diálogo intercultural</w:t>
      </w:r>
      <w:r w:rsidR="001F5EF9" w:rsidRPr="00663B3C">
        <w:rPr>
          <w:rFonts w:ascii="Verdana" w:hAnsi="Verdana"/>
        </w:rPr>
        <w:t>,</w:t>
      </w:r>
      <w:r w:rsidR="00CA6E0C" w:rsidRPr="00663B3C">
        <w:rPr>
          <w:rFonts w:ascii="Verdana" w:hAnsi="Verdana"/>
        </w:rPr>
        <w:t xml:space="preserve"> en la consolidación de</w:t>
      </w:r>
      <w:r w:rsidR="001C648B" w:rsidRPr="00663B3C">
        <w:rPr>
          <w:rFonts w:ascii="Verdana" w:hAnsi="Verdana"/>
        </w:rPr>
        <w:t>l conocimiento y reconocimiento de su autonomía y conocimiento ancestral en la gestión y el cuidado de sus territorios</w:t>
      </w:r>
      <w:r w:rsidR="001F5EF9" w:rsidRPr="00663B3C">
        <w:rPr>
          <w:rFonts w:ascii="Verdana" w:hAnsi="Verdana"/>
        </w:rPr>
        <w:t xml:space="preserve">, </w:t>
      </w:r>
      <w:r w:rsidR="001C648B" w:rsidRPr="00663B3C">
        <w:rPr>
          <w:rFonts w:ascii="Verdana" w:hAnsi="Verdana"/>
        </w:rPr>
        <w:t>fortalec</w:t>
      </w:r>
      <w:r w:rsidR="001F5EF9" w:rsidRPr="00663B3C">
        <w:rPr>
          <w:rFonts w:ascii="Verdana" w:hAnsi="Verdana"/>
        </w:rPr>
        <w:t>iendo</w:t>
      </w:r>
      <w:r w:rsidR="001C648B" w:rsidRPr="00663B3C">
        <w:rPr>
          <w:rFonts w:ascii="Verdana" w:hAnsi="Verdana"/>
        </w:rPr>
        <w:t xml:space="preserve"> las redes de guardianes del agua</w:t>
      </w:r>
      <w:r w:rsidR="001F5EF9" w:rsidRPr="00663B3C">
        <w:rPr>
          <w:rFonts w:ascii="Verdana" w:hAnsi="Verdana"/>
        </w:rPr>
        <w:t xml:space="preserve"> y</w:t>
      </w:r>
      <w:r w:rsidR="00CA6E0C" w:rsidRPr="00663B3C">
        <w:rPr>
          <w:rFonts w:ascii="Verdana" w:hAnsi="Verdana"/>
        </w:rPr>
        <w:t xml:space="preserve"> respetando sus visiones y formas de vida en aplicación de los principios de autodeterminación, coordinación efectiva y pluralismo jurídico.</w:t>
      </w:r>
    </w:p>
    <w:p w14:paraId="5BA5539C" w14:textId="33E65D38" w:rsidR="00562732" w:rsidRDefault="00562732" w:rsidP="00562732">
      <w:pPr>
        <w:spacing w:line="276" w:lineRule="auto"/>
        <w:jc w:val="both"/>
        <w:rPr>
          <w:rFonts w:ascii="Verdana" w:hAnsi="Verdana"/>
          <w:lang w:val="es-419"/>
        </w:rPr>
      </w:pPr>
      <w:r w:rsidRPr="0041469B">
        <w:rPr>
          <w:rFonts w:ascii="Verdana" w:hAnsi="Verdana"/>
          <w:lang w:val="es-ES"/>
        </w:rPr>
        <w:t>En</w:t>
      </w:r>
      <w:r w:rsidRPr="004E2F22">
        <w:rPr>
          <w:rFonts w:ascii="Verdana" w:hAnsi="Verdana"/>
        </w:rPr>
        <w:t xml:space="preserve"> mérito de</w:t>
      </w:r>
      <w:r w:rsidRPr="0041469B">
        <w:rPr>
          <w:rFonts w:ascii="Verdana" w:hAnsi="Verdana"/>
          <w:lang w:val="es-419"/>
        </w:rPr>
        <w:t xml:space="preserve"> lo expuesto,</w:t>
      </w:r>
    </w:p>
    <w:p w14:paraId="77F472AB" w14:textId="77777777" w:rsidR="006F7061" w:rsidRPr="0041469B" w:rsidRDefault="006F7061" w:rsidP="00562732">
      <w:pPr>
        <w:spacing w:line="276" w:lineRule="auto"/>
        <w:jc w:val="both"/>
        <w:rPr>
          <w:rFonts w:ascii="Verdana" w:hAnsi="Verdana"/>
          <w:lang w:val="es-ES"/>
        </w:rPr>
      </w:pPr>
    </w:p>
    <w:p w14:paraId="70857C42" w14:textId="77777777" w:rsidR="00562732" w:rsidRPr="0041469B" w:rsidRDefault="00562732" w:rsidP="00562732">
      <w:pPr>
        <w:spacing w:line="276" w:lineRule="auto"/>
        <w:jc w:val="center"/>
        <w:rPr>
          <w:rFonts w:ascii="Verdana" w:hAnsi="Verdana"/>
          <w:b/>
        </w:rPr>
      </w:pPr>
      <w:r w:rsidRPr="0041469B">
        <w:rPr>
          <w:rFonts w:ascii="Verdana" w:hAnsi="Verdana"/>
          <w:b/>
        </w:rPr>
        <w:t>RESUELVE:</w:t>
      </w:r>
    </w:p>
    <w:p w14:paraId="3DBAB075" w14:textId="6FD8915D" w:rsidR="0083336D" w:rsidRDefault="00562732" w:rsidP="00312523">
      <w:pPr>
        <w:spacing w:line="276" w:lineRule="auto"/>
        <w:jc w:val="both"/>
        <w:rPr>
          <w:rFonts w:ascii="Verdana" w:hAnsi="Verdana"/>
          <w:b/>
        </w:rPr>
      </w:pPr>
      <w:r w:rsidRPr="0041469B">
        <w:rPr>
          <w:rFonts w:ascii="Verdana" w:hAnsi="Verdana"/>
          <w:b/>
        </w:rPr>
        <w:t>Artículo 1. Objeto.</w:t>
      </w:r>
      <w:r w:rsidRPr="0041469B">
        <w:rPr>
          <w:rFonts w:ascii="Verdana" w:hAnsi="Verdana"/>
          <w:bCs/>
        </w:rPr>
        <w:t xml:space="preserve"> Reglamentar la figura de organización y funcionamiento de </w:t>
      </w:r>
      <w:r w:rsidR="00132BF8">
        <w:rPr>
          <w:rFonts w:ascii="Verdana" w:hAnsi="Verdana"/>
          <w:bCs/>
        </w:rPr>
        <w:t xml:space="preserve">las y </w:t>
      </w:r>
      <w:r w:rsidRPr="0041469B">
        <w:rPr>
          <w:rFonts w:ascii="Verdana" w:hAnsi="Verdana"/>
          <w:bCs/>
        </w:rPr>
        <w:t xml:space="preserve">los Gestores de Páramos para </w:t>
      </w:r>
      <w:bookmarkStart w:id="7" w:name="OLE_LINK11"/>
      <w:r w:rsidRPr="0041469B">
        <w:rPr>
          <w:rFonts w:ascii="Verdana" w:hAnsi="Verdana"/>
          <w:bCs/>
        </w:rPr>
        <w:t xml:space="preserve">garantizar la participación de los habitantes tradicionales </w:t>
      </w:r>
      <w:r w:rsidR="00711F03">
        <w:rPr>
          <w:rFonts w:ascii="Verdana" w:hAnsi="Verdana"/>
          <w:bCs/>
        </w:rPr>
        <w:t>de</w:t>
      </w:r>
      <w:r w:rsidR="00877095">
        <w:rPr>
          <w:rFonts w:ascii="Verdana" w:hAnsi="Verdana"/>
          <w:bCs/>
        </w:rPr>
        <w:t xml:space="preserve"> </w:t>
      </w:r>
      <w:r w:rsidR="00711F03">
        <w:rPr>
          <w:rFonts w:ascii="Verdana" w:hAnsi="Verdana"/>
          <w:bCs/>
        </w:rPr>
        <w:t>l</w:t>
      </w:r>
      <w:r w:rsidR="00877095">
        <w:rPr>
          <w:rFonts w:ascii="Verdana" w:hAnsi="Verdana"/>
          <w:bCs/>
        </w:rPr>
        <w:t>os</w:t>
      </w:r>
      <w:r w:rsidR="00711F03">
        <w:rPr>
          <w:rFonts w:ascii="Verdana" w:hAnsi="Verdana"/>
          <w:bCs/>
        </w:rPr>
        <w:t xml:space="preserve"> páramo</w:t>
      </w:r>
      <w:r w:rsidR="00877095">
        <w:rPr>
          <w:rFonts w:ascii="Verdana" w:hAnsi="Verdana"/>
          <w:bCs/>
        </w:rPr>
        <w:t>s</w:t>
      </w:r>
      <w:r w:rsidR="00711F03">
        <w:rPr>
          <w:rFonts w:ascii="Verdana" w:hAnsi="Verdana"/>
          <w:bCs/>
        </w:rPr>
        <w:t xml:space="preserve"> </w:t>
      </w:r>
      <w:r w:rsidRPr="0041469B">
        <w:rPr>
          <w:rFonts w:ascii="Verdana" w:hAnsi="Verdana"/>
          <w:bCs/>
        </w:rPr>
        <w:t>en la gestión integral de estos ecosistemas.</w:t>
      </w:r>
      <w:bookmarkEnd w:id="7"/>
    </w:p>
    <w:p w14:paraId="7C45BE49" w14:textId="59D77568" w:rsidR="00312523" w:rsidRPr="00312523" w:rsidRDefault="00562732" w:rsidP="00312523">
      <w:pPr>
        <w:spacing w:line="276" w:lineRule="auto"/>
        <w:jc w:val="both"/>
        <w:rPr>
          <w:rFonts w:ascii="Verdana" w:hAnsi="Verdana"/>
          <w:bCs/>
          <w:color w:val="2F5496" w:themeColor="accent5" w:themeShade="BF"/>
        </w:rPr>
      </w:pPr>
      <w:r w:rsidRPr="0041469B">
        <w:rPr>
          <w:rFonts w:ascii="Verdana" w:hAnsi="Verdana"/>
          <w:b/>
        </w:rPr>
        <w:t>Artículo 2.</w:t>
      </w:r>
      <w:r w:rsidRPr="0041469B">
        <w:rPr>
          <w:rFonts w:ascii="Verdana" w:hAnsi="Verdana"/>
          <w:bCs/>
        </w:rPr>
        <w:t xml:space="preserve"> </w:t>
      </w:r>
      <w:r w:rsidR="000863F3" w:rsidRPr="00241608">
        <w:rPr>
          <w:rFonts w:ascii="Verdana" w:hAnsi="Verdana"/>
          <w:b/>
        </w:rPr>
        <w:t>Ámbito de aplicación.</w:t>
      </w:r>
      <w:r w:rsidR="000863F3" w:rsidRPr="00241608">
        <w:rPr>
          <w:rFonts w:ascii="Verdana" w:hAnsi="Verdana"/>
          <w:bCs/>
        </w:rPr>
        <w:t xml:space="preserve"> </w:t>
      </w:r>
      <w:r w:rsidR="00436E7A" w:rsidRPr="00241608">
        <w:rPr>
          <w:rFonts w:ascii="Verdana" w:hAnsi="Verdana"/>
          <w:bCs/>
        </w:rPr>
        <w:t xml:space="preserve">El presente acto administrativo </w:t>
      </w:r>
      <w:r w:rsidR="00EF2340">
        <w:rPr>
          <w:rFonts w:ascii="Verdana" w:hAnsi="Verdana"/>
          <w:bCs/>
        </w:rPr>
        <w:t xml:space="preserve">reglamenta </w:t>
      </w:r>
      <w:r w:rsidR="00436E7A" w:rsidRPr="00241608">
        <w:rPr>
          <w:rFonts w:ascii="Verdana" w:hAnsi="Verdana"/>
          <w:bCs/>
        </w:rPr>
        <w:t xml:space="preserve">el artículo 16 de la Ley 1930 de 2018 y está dirigido </w:t>
      </w:r>
      <w:r w:rsidRPr="00241608">
        <w:rPr>
          <w:rFonts w:ascii="Verdana" w:hAnsi="Verdana"/>
          <w:bCs/>
        </w:rPr>
        <w:t>a la</w:t>
      </w:r>
      <w:r w:rsidR="00436E7A" w:rsidRPr="00241608">
        <w:rPr>
          <w:rFonts w:ascii="Verdana" w:hAnsi="Verdana"/>
          <w:bCs/>
        </w:rPr>
        <w:t>s</w:t>
      </w:r>
      <w:r w:rsidRPr="00241608">
        <w:rPr>
          <w:rFonts w:ascii="Verdana" w:hAnsi="Verdana"/>
          <w:bCs/>
        </w:rPr>
        <w:t xml:space="preserve"> persona</w:t>
      </w:r>
      <w:r w:rsidR="00436E7A" w:rsidRPr="00241608">
        <w:rPr>
          <w:rFonts w:ascii="Verdana" w:hAnsi="Verdana"/>
          <w:bCs/>
        </w:rPr>
        <w:t>s</w:t>
      </w:r>
      <w:r w:rsidRPr="00241608">
        <w:rPr>
          <w:rFonts w:ascii="Verdana" w:hAnsi="Verdana"/>
          <w:bCs/>
        </w:rPr>
        <w:t xml:space="preserve"> habitante</w:t>
      </w:r>
      <w:r w:rsidR="00436E7A" w:rsidRPr="00241608">
        <w:rPr>
          <w:rFonts w:ascii="Verdana" w:hAnsi="Verdana"/>
          <w:bCs/>
        </w:rPr>
        <w:t>s</w:t>
      </w:r>
      <w:r w:rsidRPr="00241608">
        <w:rPr>
          <w:rFonts w:ascii="Verdana" w:hAnsi="Verdana"/>
          <w:bCs/>
        </w:rPr>
        <w:t xml:space="preserve"> tradicional</w:t>
      </w:r>
      <w:r w:rsidR="00436E7A" w:rsidRPr="00241608">
        <w:rPr>
          <w:rFonts w:ascii="Verdana" w:hAnsi="Verdana"/>
          <w:bCs/>
        </w:rPr>
        <w:t>es</w:t>
      </w:r>
      <w:r w:rsidRPr="00241608">
        <w:rPr>
          <w:rFonts w:ascii="Verdana" w:hAnsi="Verdana"/>
          <w:bCs/>
        </w:rPr>
        <w:t xml:space="preserve"> de páramo</w:t>
      </w:r>
      <w:r w:rsidR="00436E7A" w:rsidRPr="00241608">
        <w:rPr>
          <w:rFonts w:ascii="Verdana" w:hAnsi="Verdana"/>
          <w:bCs/>
        </w:rPr>
        <w:t>s</w:t>
      </w:r>
      <w:bookmarkStart w:id="8" w:name="OLE_LINK3"/>
      <w:r w:rsidR="00022415">
        <w:rPr>
          <w:rFonts w:ascii="Verdana" w:hAnsi="Verdana"/>
          <w:bCs/>
        </w:rPr>
        <w:t>,</w:t>
      </w:r>
      <w:r w:rsidR="003454D4" w:rsidRPr="00241608">
        <w:rPr>
          <w:rFonts w:ascii="Verdana" w:hAnsi="Verdana"/>
          <w:bCs/>
        </w:rPr>
        <w:t xml:space="preserve"> Autoridades Ambientales Regionales</w:t>
      </w:r>
      <w:r w:rsidR="00F46F3D">
        <w:rPr>
          <w:rFonts w:ascii="Verdana" w:hAnsi="Verdana"/>
          <w:bCs/>
        </w:rPr>
        <w:t xml:space="preserve"> y </w:t>
      </w:r>
      <w:r w:rsidR="005546A6">
        <w:rPr>
          <w:rFonts w:ascii="Verdana" w:hAnsi="Verdana"/>
          <w:bCs/>
        </w:rPr>
        <w:t xml:space="preserve">entidades </w:t>
      </w:r>
      <w:r w:rsidR="00A7316D">
        <w:rPr>
          <w:rFonts w:ascii="Verdana" w:hAnsi="Verdana"/>
          <w:bCs/>
        </w:rPr>
        <w:t>territoriales</w:t>
      </w:r>
      <w:r w:rsidR="00241608" w:rsidRPr="00241608">
        <w:rPr>
          <w:rFonts w:ascii="Verdana" w:hAnsi="Verdana"/>
          <w:bCs/>
        </w:rPr>
        <w:t xml:space="preserve"> con jurisdicción en páramos</w:t>
      </w:r>
      <w:r w:rsidR="00556DA9">
        <w:rPr>
          <w:rFonts w:ascii="Verdana" w:hAnsi="Verdana"/>
          <w:bCs/>
        </w:rPr>
        <w:t>.</w:t>
      </w:r>
      <w:r w:rsidR="00241608" w:rsidRPr="00241608">
        <w:rPr>
          <w:rFonts w:ascii="Verdana" w:hAnsi="Verdana"/>
          <w:bCs/>
        </w:rPr>
        <w:t xml:space="preserve"> </w:t>
      </w:r>
    </w:p>
    <w:p w14:paraId="3B6ED4EA" w14:textId="6FC9538C" w:rsidR="0083336D" w:rsidRPr="00B64737" w:rsidRDefault="00312523" w:rsidP="00B64737">
      <w:pPr>
        <w:spacing w:line="276" w:lineRule="auto"/>
        <w:jc w:val="both"/>
        <w:rPr>
          <w:rFonts w:ascii="Verdana" w:hAnsi="Verdana"/>
          <w:bCs/>
        </w:rPr>
      </w:pPr>
      <w:r w:rsidRPr="001F0AE1">
        <w:rPr>
          <w:rFonts w:ascii="Verdana" w:hAnsi="Verdana"/>
          <w:b/>
        </w:rPr>
        <w:t>Parágrafo.</w:t>
      </w:r>
      <w:r w:rsidRPr="001F0AE1">
        <w:rPr>
          <w:rFonts w:ascii="Verdana" w:hAnsi="Verdana"/>
          <w:bCs/>
        </w:rPr>
        <w:t xml:space="preserve"> </w:t>
      </w:r>
      <w:r w:rsidR="00562732" w:rsidRPr="001F0AE1">
        <w:rPr>
          <w:rFonts w:ascii="Verdana" w:hAnsi="Verdana"/>
          <w:bCs/>
        </w:rPr>
        <w:t>La</w:t>
      </w:r>
      <w:r w:rsidR="001F0AE1">
        <w:rPr>
          <w:rFonts w:ascii="Verdana" w:hAnsi="Verdana"/>
          <w:bCs/>
        </w:rPr>
        <w:t>s</w:t>
      </w:r>
      <w:r w:rsidR="00562732" w:rsidRPr="001F0AE1">
        <w:rPr>
          <w:rFonts w:ascii="Verdana" w:hAnsi="Verdana"/>
          <w:bCs/>
        </w:rPr>
        <w:t xml:space="preserve"> </w:t>
      </w:r>
      <w:r w:rsidR="007148EC">
        <w:rPr>
          <w:rFonts w:ascii="Verdana" w:hAnsi="Verdana"/>
          <w:bCs/>
        </w:rPr>
        <w:t>Autoridad</w:t>
      </w:r>
      <w:r w:rsidR="001F0AE1">
        <w:rPr>
          <w:rFonts w:ascii="Verdana" w:hAnsi="Verdana"/>
          <w:bCs/>
        </w:rPr>
        <w:t>es</w:t>
      </w:r>
      <w:r w:rsidR="007148EC">
        <w:rPr>
          <w:rFonts w:ascii="Verdana" w:hAnsi="Verdana"/>
          <w:bCs/>
        </w:rPr>
        <w:t xml:space="preserve"> Ambienta</w:t>
      </w:r>
      <w:r w:rsidR="001F0AE1">
        <w:rPr>
          <w:rFonts w:ascii="Verdana" w:hAnsi="Verdana"/>
          <w:bCs/>
        </w:rPr>
        <w:t xml:space="preserve">les </w:t>
      </w:r>
      <w:r w:rsidR="00562732" w:rsidRPr="0041469B">
        <w:rPr>
          <w:rFonts w:ascii="Verdana" w:hAnsi="Verdana"/>
          <w:bCs/>
        </w:rPr>
        <w:t>competente</w:t>
      </w:r>
      <w:r w:rsidR="001F0AE1">
        <w:rPr>
          <w:rFonts w:ascii="Verdana" w:hAnsi="Verdana"/>
          <w:bCs/>
        </w:rPr>
        <w:t>s</w:t>
      </w:r>
      <w:r w:rsidR="00562732" w:rsidRPr="0041469B">
        <w:rPr>
          <w:rFonts w:ascii="Verdana" w:hAnsi="Verdana"/>
          <w:bCs/>
        </w:rPr>
        <w:t xml:space="preserve"> </w:t>
      </w:r>
      <w:r w:rsidR="009D2BF8">
        <w:rPr>
          <w:rFonts w:ascii="Verdana" w:hAnsi="Verdana"/>
          <w:bCs/>
        </w:rPr>
        <w:t>propende</w:t>
      </w:r>
      <w:r w:rsidR="00826BA8">
        <w:rPr>
          <w:rFonts w:ascii="Verdana" w:hAnsi="Verdana"/>
          <w:bCs/>
        </w:rPr>
        <w:t>r</w:t>
      </w:r>
      <w:r w:rsidR="009D2BF8">
        <w:rPr>
          <w:rFonts w:ascii="Verdana" w:hAnsi="Verdana"/>
          <w:bCs/>
        </w:rPr>
        <w:t>án</w:t>
      </w:r>
      <w:r w:rsidR="00826BA8">
        <w:rPr>
          <w:rFonts w:ascii="Verdana" w:hAnsi="Verdana"/>
          <w:bCs/>
        </w:rPr>
        <w:t xml:space="preserve"> por fomentar </w:t>
      </w:r>
      <w:r w:rsidR="00562732" w:rsidRPr="0041469B">
        <w:rPr>
          <w:rFonts w:ascii="Verdana" w:hAnsi="Verdana"/>
          <w:bCs/>
        </w:rPr>
        <w:t>la participación como Gestores de Páramos</w:t>
      </w:r>
      <w:r w:rsidR="00562732">
        <w:rPr>
          <w:rFonts w:ascii="Verdana" w:hAnsi="Verdana"/>
          <w:bCs/>
        </w:rPr>
        <w:t>,</w:t>
      </w:r>
      <w:r w:rsidR="00562732" w:rsidRPr="0041469B">
        <w:rPr>
          <w:rFonts w:ascii="Verdana" w:hAnsi="Verdana"/>
          <w:bCs/>
        </w:rPr>
        <w:t xml:space="preserve"> de los grupos poblacionales</w:t>
      </w:r>
      <w:r w:rsidR="00562732">
        <w:rPr>
          <w:rFonts w:ascii="Verdana" w:hAnsi="Verdana"/>
          <w:bCs/>
        </w:rPr>
        <w:t xml:space="preserve"> </w:t>
      </w:r>
      <w:r w:rsidR="00562732" w:rsidRPr="0041469B">
        <w:rPr>
          <w:rFonts w:ascii="Verdana" w:hAnsi="Verdana"/>
          <w:bCs/>
        </w:rPr>
        <w:t>de diferentes edades</w:t>
      </w:r>
      <w:r w:rsidR="004A144A">
        <w:rPr>
          <w:rFonts w:ascii="Verdana" w:hAnsi="Verdana"/>
          <w:bCs/>
        </w:rPr>
        <w:t xml:space="preserve">, </w:t>
      </w:r>
      <w:r w:rsidR="00562732" w:rsidRPr="0041469B">
        <w:rPr>
          <w:rFonts w:ascii="Verdana" w:hAnsi="Verdana"/>
          <w:bCs/>
        </w:rPr>
        <w:t xml:space="preserve">mujeres, población campesina, </w:t>
      </w:r>
      <w:bookmarkStart w:id="9" w:name="OLE_LINK6"/>
      <w:r w:rsidR="00562732" w:rsidRPr="0041469B">
        <w:rPr>
          <w:rFonts w:ascii="Verdana" w:hAnsi="Verdana"/>
          <w:bCs/>
        </w:rPr>
        <w:t xml:space="preserve">comunidades </w:t>
      </w:r>
      <w:r w:rsidR="004345F2" w:rsidRPr="0041469B">
        <w:rPr>
          <w:rFonts w:ascii="Verdana" w:hAnsi="Verdana"/>
          <w:bCs/>
        </w:rPr>
        <w:t>indígenas</w:t>
      </w:r>
      <w:r w:rsidR="004345F2">
        <w:rPr>
          <w:rFonts w:ascii="Verdana" w:hAnsi="Verdana"/>
          <w:bCs/>
        </w:rPr>
        <w:t>,</w:t>
      </w:r>
      <w:r w:rsidR="004345F2" w:rsidRPr="0041469B">
        <w:rPr>
          <w:rFonts w:ascii="Verdana" w:hAnsi="Verdana"/>
          <w:bCs/>
        </w:rPr>
        <w:t xml:space="preserve"> </w:t>
      </w:r>
      <w:r w:rsidR="00562732" w:rsidRPr="0041469B">
        <w:rPr>
          <w:rFonts w:ascii="Verdana" w:hAnsi="Verdana"/>
          <w:bCs/>
        </w:rPr>
        <w:t>negras y afrocolombianas</w:t>
      </w:r>
      <w:bookmarkEnd w:id="9"/>
      <w:r w:rsidR="00562732" w:rsidRPr="0041469B">
        <w:rPr>
          <w:rFonts w:ascii="Verdana" w:hAnsi="Verdana"/>
          <w:bCs/>
        </w:rPr>
        <w:t>, que puedan estar en condición de vulnerabilidad</w:t>
      </w:r>
      <w:r w:rsidR="00E65F47">
        <w:rPr>
          <w:rFonts w:ascii="Verdana" w:hAnsi="Verdana"/>
          <w:bCs/>
        </w:rPr>
        <w:t xml:space="preserve"> o no</w:t>
      </w:r>
      <w:r w:rsidR="00562732" w:rsidRPr="0041469B">
        <w:rPr>
          <w:rFonts w:ascii="Verdana" w:hAnsi="Verdana"/>
          <w:bCs/>
        </w:rPr>
        <w:t>, sin que sea excluyente el resto de la población habitante tradicional de páramo.</w:t>
      </w:r>
    </w:p>
    <w:p w14:paraId="48DC3C51" w14:textId="3187A26C" w:rsidR="000868FA" w:rsidRDefault="000868FA" w:rsidP="000868FA">
      <w:pPr>
        <w:spacing w:after="0" w:line="276" w:lineRule="auto"/>
        <w:jc w:val="both"/>
        <w:rPr>
          <w:rFonts w:ascii="Verdana" w:hAnsi="Verdana"/>
          <w:bCs/>
        </w:rPr>
      </w:pPr>
      <w:r w:rsidRPr="0076066F">
        <w:rPr>
          <w:rFonts w:ascii="Verdana" w:hAnsi="Verdana"/>
          <w:b/>
        </w:rPr>
        <w:t>Artículo 3.</w:t>
      </w:r>
      <w:r w:rsidRPr="0076066F">
        <w:rPr>
          <w:rFonts w:ascii="Verdana" w:hAnsi="Verdana"/>
          <w:bCs/>
        </w:rPr>
        <w:t xml:space="preserve"> </w:t>
      </w:r>
      <w:r w:rsidRPr="00E12BD5">
        <w:rPr>
          <w:rFonts w:ascii="Verdana" w:hAnsi="Verdana"/>
          <w:b/>
        </w:rPr>
        <w:t>Definiciones</w:t>
      </w:r>
      <w:r w:rsidRPr="0076066F">
        <w:rPr>
          <w:rFonts w:ascii="Verdana" w:hAnsi="Verdana"/>
          <w:bCs/>
        </w:rPr>
        <w:t>. Para la correcta implementación de la presente resolución, se deberán tener en cuenta las siguientes definiciones:</w:t>
      </w:r>
    </w:p>
    <w:p w14:paraId="4571D3A0" w14:textId="77777777" w:rsidR="00E12BD5" w:rsidRPr="0076066F" w:rsidRDefault="00E12BD5" w:rsidP="000868FA">
      <w:pPr>
        <w:spacing w:after="0" w:line="276" w:lineRule="auto"/>
        <w:jc w:val="both"/>
        <w:rPr>
          <w:rFonts w:ascii="Verdana" w:hAnsi="Verdana"/>
          <w:bCs/>
        </w:rPr>
      </w:pPr>
    </w:p>
    <w:p w14:paraId="1026331D" w14:textId="05EC6F97" w:rsidR="00286380" w:rsidRDefault="005B694B" w:rsidP="005B694B">
      <w:pPr>
        <w:pStyle w:val="Prrafodelista"/>
        <w:spacing w:line="276" w:lineRule="auto"/>
        <w:jc w:val="both"/>
        <w:rPr>
          <w:rFonts w:ascii="Verdana" w:hAnsi="Verdana"/>
        </w:rPr>
      </w:pPr>
      <w:r>
        <w:rPr>
          <w:rFonts w:ascii="Verdana" w:hAnsi="Verdana"/>
          <w:b/>
          <w:bCs/>
        </w:rPr>
        <w:t>1.</w:t>
      </w:r>
      <w:r w:rsidR="00BC017C" w:rsidRPr="005B694B">
        <w:rPr>
          <w:rFonts w:ascii="Verdana" w:hAnsi="Verdana"/>
          <w:b/>
          <w:bCs/>
        </w:rPr>
        <w:t xml:space="preserve">Habitantes tradicionales de páramo: </w:t>
      </w:r>
      <w:r w:rsidR="00BC017C" w:rsidRPr="005B694B">
        <w:rPr>
          <w:rFonts w:ascii="Verdana" w:hAnsi="Verdana"/>
        </w:rPr>
        <w:t>Las personas que hayan nacido y/o habitado en las zonas de los municipios que hacen parte de las áreas delimitadas como ecosistemas de páramo y que en la actualidad desarrollen actividades económicas en el ecosistema</w:t>
      </w:r>
      <w:r w:rsidR="00522290">
        <w:rPr>
          <w:rFonts w:ascii="Verdana" w:hAnsi="Verdana"/>
        </w:rPr>
        <w:t xml:space="preserve"> </w:t>
      </w:r>
      <w:r w:rsidR="00522290" w:rsidRPr="005B694B">
        <w:rPr>
          <w:rFonts w:ascii="Verdana" w:hAnsi="Verdana"/>
        </w:rPr>
        <w:t>(Ley 1930 de 2018 Artículo 3°)</w:t>
      </w:r>
      <w:r w:rsidR="00BC017C" w:rsidRPr="005B694B">
        <w:rPr>
          <w:rFonts w:ascii="Verdana" w:hAnsi="Verdana"/>
        </w:rPr>
        <w:t>.</w:t>
      </w:r>
    </w:p>
    <w:p w14:paraId="781037EB" w14:textId="77777777" w:rsidR="00522290" w:rsidRPr="005B694B" w:rsidRDefault="00522290" w:rsidP="005B694B">
      <w:pPr>
        <w:pStyle w:val="Prrafodelista"/>
        <w:spacing w:line="276" w:lineRule="auto"/>
        <w:jc w:val="both"/>
        <w:rPr>
          <w:rFonts w:ascii="Verdana" w:hAnsi="Verdana"/>
        </w:rPr>
      </w:pPr>
    </w:p>
    <w:p w14:paraId="7A1E4294" w14:textId="103F57C0" w:rsidR="000868FA" w:rsidRPr="005B694B" w:rsidRDefault="005B694B" w:rsidP="005B694B">
      <w:pPr>
        <w:pStyle w:val="Prrafodelista"/>
        <w:spacing w:line="276" w:lineRule="auto"/>
        <w:jc w:val="both"/>
        <w:rPr>
          <w:rFonts w:ascii="Verdana" w:hAnsi="Verdana"/>
        </w:rPr>
      </w:pPr>
      <w:r>
        <w:rPr>
          <w:rFonts w:ascii="Verdana" w:hAnsi="Verdana"/>
          <w:b/>
          <w:bCs/>
        </w:rPr>
        <w:lastRenderedPageBreak/>
        <w:t>2.</w:t>
      </w:r>
      <w:r w:rsidR="000868FA" w:rsidRPr="005B694B">
        <w:rPr>
          <w:rFonts w:ascii="Verdana" w:hAnsi="Verdana"/>
          <w:b/>
          <w:bCs/>
        </w:rPr>
        <w:t>Gestor de páramo</w:t>
      </w:r>
      <w:r w:rsidR="000868FA" w:rsidRPr="005B694B">
        <w:rPr>
          <w:rFonts w:ascii="Verdana" w:hAnsi="Verdana"/>
        </w:rPr>
        <w:t>. Es la persona que ha habitado tradicionalmente el páramo</w:t>
      </w:r>
      <w:r w:rsidR="00C15EAB" w:rsidRPr="005B694B">
        <w:rPr>
          <w:rFonts w:ascii="Verdana" w:hAnsi="Verdana"/>
        </w:rPr>
        <w:t>,</w:t>
      </w:r>
      <w:r w:rsidR="000868FA" w:rsidRPr="005B694B">
        <w:rPr>
          <w:rFonts w:ascii="Verdana" w:hAnsi="Verdana"/>
        </w:rPr>
        <w:t xml:space="preserve"> </w:t>
      </w:r>
      <w:bookmarkStart w:id="10" w:name="OLE_LINK2"/>
      <w:r w:rsidR="000868FA" w:rsidRPr="005B694B">
        <w:rPr>
          <w:rFonts w:ascii="Verdana" w:hAnsi="Verdana"/>
        </w:rPr>
        <w:t xml:space="preserve">configurando un arraigo y permanencia en </w:t>
      </w:r>
      <w:r w:rsidR="009F333B" w:rsidRPr="005B694B">
        <w:rPr>
          <w:rFonts w:ascii="Verdana" w:hAnsi="Verdana"/>
        </w:rPr>
        <w:t xml:space="preserve">el </w:t>
      </w:r>
      <w:r w:rsidR="000868FA" w:rsidRPr="005B694B">
        <w:rPr>
          <w:rFonts w:ascii="Verdana" w:hAnsi="Verdana"/>
        </w:rPr>
        <w:t>territorio, y</w:t>
      </w:r>
      <w:r w:rsidR="00C15EAB" w:rsidRPr="005B694B">
        <w:rPr>
          <w:rFonts w:ascii="Verdana" w:hAnsi="Verdana"/>
        </w:rPr>
        <w:t>,</w:t>
      </w:r>
      <w:r w:rsidR="000868FA" w:rsidRPr="005B694B">
        <w:rPr>
          <w:rFonts w:ascii="Verdana" w:hAnsi="Verdana"/>
        </w:rPr>
        <w:t xml:space="preserve"> que manifieste de manera voluntaria la intención de contribuir en las acciones encaminadas a la gestión integral de este ecosistema</w:t>
      </w:r>
      <w:bookmarkEnd w:id="10"/>
      <w:r w:rsidR="000868FA" w:rsidRPr="005B694B">
        <w:rPr>
          <w:rFonts w:ascii="Verdana" w:hAnsi="Verdana"/>
        </w:rPr>
        <w:t xml:space="preserve">. </w:t>
      </w:r>
      <w:r w:rsidR="00AF0480" w:rsidRPr="005B694B">
        <w:rPr>
          <w:rFonts w:ascii="Verdana" w:hAnsi="Verdana"/>
        </w:rPr>
        <w:t xml:space="preserve">En concordancia con el artículo 16 de la Ley 1930 del 2018, se trata de una figura de carácter voluntario por ende no es vinculante laboral, ni contractualmente con el Estado. </w:t>
      </w:r>
    </w:p>
    <w:p w14:paraId="59CEA9BF" w14:textId="77777777" w:rsidR="000868FA" w:rsidRPr="000868FA" w:rsidRDefault="000868FA" w:rsidP="000868FA">
      <w:pPr>
        <w:pStyle w:val="Prrafodelista"/>
        <w:spacing w:line="276" w:lineRule="auto"/>
        <w:jc w:val="both"/>
        <w:rPr>
          <w:rFonts w:ascii="Verdana" w:hAnsi="Verdana"/>
        </w:rPr>
      </w:pPr>
    </w:p>
    <w:p w14:paraId="49F220FE" w14:textId="2A589EAF" w:rsidR="003E2198" w:rsidRPr="005B694B" w:rsidRDefault="005B694B" w:rsidP="005B694B">
      <w:pPr>
        <w:pStyle w:val="Prrafodelista"/>
        <w:spacing w:line="276" w:lineRule="auto"/>
        <w:jc w:val="both"/>
        <w:rPr>
          <w:rFonts w:ascii="Verdana" w:hAnsi="Verdana"/>
        </w:rPr>
      </w:pPr>
      <w:r>
        <w:rPr>
          <w:rFonts w:ascii="Verdana" w:hAnsi="Verdana"/>
          <w:b/>
          <w:bCs/>
        </w:rPr>
        <w:t>3.</w:t>
      </w:r>
      <w:r w:rsidR="000868FA" w:rsidRPr="005B694B">
        <w:rPr>
          <w:rFonts w:ascii="Verdana" w:hAnsi="Verdana"/>
          <w:b/>
          <w:bCs/>
        </w:rPr>
        <w:t>Enfoque diferencial</w:t>
      </w:r>
      <w:r w:rsidR="000868FA" w:rsidRPr="005B694B">
        <w:rPr>
          <w:rFonts w:ascii="Verdana" w:hAnsi="Verdana"/>
        </w:rPr>
        <w:t>. Es el reconocimiento de las personas habitantes tradicionales de los páramos que, en virtud de lo dispuesto en la ley 1930 de 2018, estarían en condiciones especiales de afectación e indefensión y que, por consiguiente, requieren de atención y tratamiento preferencial y prioritario por parte del Gobierno nacional</w:t>
      </w:r>
      <w:r w:rsidR="00833D57" w:rsidRPr="005B694B">
        <w:rPr>
          <w:rFonts w:ascii="Verdana" w:hAnsi="Verdana"/>
        </w:rPr>
        <w:t xml:space="preserve"> (</w:t>
      </w:r>
      <w:r w:rsidR="00B155AD" w:rsidRPr="005B694B">
        <w:rPr>
          <w:rFonts w:ascii="Verdana" w:hAnsi="Verdana"/>
        </w:rPr>
        <w:t xml:space="preserve">Ley 1930 de 2018 </w:t>
      </w:r>
      <w:r w:rsidR="00833D57" w:rsidRPr="005B694B">
        <w:rPr>
          <w:rFonts w:ascii="Verdana" w:hAnsi="Verdana"/>
        </w:rPr>
        <w:t>Artículo 3°)</w:t>
      </w:r>
      <w:r w:rsidR="000868FA" w:rsidRPr="005B694B">
        <w:rPr>
          <w:rFonts w:ascii="Verdana" w:hAnsi="Verdana"/>
        </w:rPr>
        <w:t>.</w:t>
      </w:r>
    </w:p>
    <w:p w14:paraId="68E87A13" w14:textId="77777777" w:rsidR="003E2198" w:rsidRPr="00474725" w:rsidRDefault="003E2198" w:rsidP="00474725">
      <w:pPr>
        <w:pStyle w:val="Prrafodelista"/>
        <w:rPr>
          <w:rFonts w:ascii="Verdana" w:hAnsi="Verdana"/>
        </w:rPr>
      </w:pPr>
    </w:p>
    <w:p w14:paraId="24153583" w14:textId="3058503B" w:rsidR="000868FA" w:rsidRPr="00474725" w:rsidRDefault="00224EE8" w:rsidP="00474725">
      <w:pPr>
        <w:pStyle w:val="Prrafodelista"/>
        <w:spacing w:line="276" w:lineRule="auto"/>
        <w:jc w:val="both"/>
        <w:rPr>
          <w:rFonts w:ascii="Verdana" w:hAnsi="Verdana"/>
        </w:rPr>
      </w:pPr>
      <w:r w:rsidRPr="00474725">
        <w:rPr>
          <w:rFonts w:ascii="Verdana" w:hAnsi="Verdana"/>
        </w:rPr>
        <w:t>Así mismo,</w:t>
      </w:r>
      <w:r w:rsidR="007D52E2" w:rsidRPr="00474725">
        <w:rPr>
          <w:rFonts w:ascii="Verdana" w:hAnsi="Verdana"/>
        </w:rPr>
        <w:t xml:space="preserve"> el enfoque diferencial</w:t>
      </w:r>
      <w:r w:rsidR="000868FA" w:rsidRPr="00474725">
        <w:rPr>
          <w:rFonts w:ascii="Verdana" w:hAnsi="Verdana"/>
        </w:rPr>
        <w:t xml:space="preserve"> velará por la protección, respeto y garantía de los derechos individuales y colectivos, la igualdad de oportunidades, inclusión, equidad y respeto de la diversidad con perspectiva interseccional que vincule los enfoques de género, étnico, cultural, territorial y de edad, y de esta manera, garantizar la participación eficaz de las comunidades paramunas en la gestión integral de estos ecosistemas, reconociendo sus realidades y necesidades específicas.</w:t>
      </w:r>
    </w:p>
    <w:p w14:paraId="559298ED" w14:textId="77777777" w:rsidR="006F159D" w:rsidRDefault="006F159D" w:rsidP="006F159D">
      <w:pPr>
        <w:pStyle w:val="Prrafodelista"/>
        <w:spacing w:line="276" w:lineRule="auto"/>
        <w:jc w:val="both"/>
        <w:rPr>
          <w:rFonts w:ascii="Verdana" w:hAnsi="Verdana"/>
        </w:rPr>
      </w:pPr>
    </w:p>
    <w:p w14:paraId="6971DC01" w14:textId="506B49AE" w:rsidR="00286380" w:rsidRDefault="005B694B" w:rsidP="005B694B">
      <w:pPr>
        <w:pStyle w:val="Prrafodelista"/>
        <w:jc w:val="both"/>
      </w:pPr>
      <w:r>
        <w:rPr>
          <w:rFonts w:ascii="Verdana" w:hAnsi="Verdana"/>
          <w:b/>
          <w:bCs/>
        </w:rPr>
        <w:t>4.</w:t>
      </w:r>
      <w:r w:rsidR="000868FA" w:rsidRPr="00474725">
        <w:rPr>
          <w:rFonts w:ascii="Verdana" w:hAnsi="Verdana"/>
          <w:b/>
          <w:bCs/>
        </w:rPr>
        <w:t>Páramo</w:t>
      </w:r>
      <w:r w:rsidR="000868FA" w:rsidRPr="00474725">
        <w:rPr>
          <w:rFonts w:ascii="Verdana" w:hAnsi="Verdana"/>
        </w:rPr>
        <w:t>. Ecosistema de alta montaña, ubicado entre el límite superior del Bosque Andino y, si se da el caso, el límite inferior de los glaciares, en el cual dominan asociaciones vegetales tales como pajonales, frailejones, matorrales, prados y </w:t>
      </w:r>
      <w:proofErr w:type="spellStart"/>
      <w:r w:rsidR="000868FA" w:rsidRPr="00474725">
        <w:rPr>
          <w:rFonts w:ascii="Verdana" w:hAnsi="Verdana"/>
        </w:rPr>
        <w:t>chuscales</w:t>
      </w:r>
      <w:proofErr w:type="spellEnd"/>
      <w:r w:rsidR="000868FA" w:rsidRPr="00474725">
        <w:rPr>
          <w:rFonts w:ascii="Verdana" w:hAnsi="Verdana"/>
        </w:rPr>
        <w:t>, además puede haber formaciones de bosques bajos y arbustos y presentar humedales como los ríos, quebradas, arroyos, turberas, pantanos, lagos y lagunas, entre otros</w:t>
      </w:r>
      <w:r w:rsidR="00C20AE9" w:rsidRPr="00474725">
        <w:rPr>
          <w:rFonts w:ascii="Verdana" w:hAnsi="Verdana"/>
        </w:rPr>
        <w:t xml:space="preserve"> (</w:t>
      </w:r>
      <w:r w:rsidR="00B155AD" w:rsidRPr="00474725">
        <w:rPr>
          <w:rFonts w:ascii="Verdana" w:hAnsi="Verdana"/>
        </w:rPr>
        <w:t xml:space="preserve">Ley 1930 de 2018 </w:t>
      </w:r>
      <w:r w:rsidR="003D15B4" w:rsidRPr="00474725">
        <w:rPr>
          <w:rFonts w:ascii="Verdana" w:hAnsi="Verdana"/>
        </w:rPr>
        <w:t>Artículo 3</w:t>
      </w:r>
      <w:r w:rsidR="006A760D" w:rsidRPr="00474725">
        <w:rPr>
          <w:rFonts w:ascii="Verdana" w:hAnsi="Verdana"/>
        </w:rPr>
        <w:t>°</w:t>
      </w:r>
      <w:r w:rsidR="00286380">
        <w:t>).</w:t>
      </w:r>
    </w:p>
    <w:p w14:paraId="4D60F453" w14:textId="77777777" w:rsidR="00286380" w:rsidRPr="00286380" w:rsidRDefault="00286380" w:rsidP="00474725">
      <w:pPr>
        <w:pStyle w:val="Prrafodelista"/>
      </w:pPr>
    </w:p>
    <w:p w14:paraId="4D9DB488" w14:textId="0C1415D7" w:rsidR="000868FA" w:rsidRPr="00474725" w:rsidRDefault="005B694B" w:rsidP="005B694B">
      <w:pPr>
        <w:pStyle w:val="Prrafodelista"/>
        <w:jc w:val="both"/>
        <w:rPr>
          <w:rFonts w:ascii="Verdana" w:hAnsi="Verdana"/>
        </w:rPr>
      </w:pPr>
      <w:r>
        <w:rPr>
          <w:rFonts w:ascii="Verdana" w:hAnsi="Verdana"/>
          <w:b/>
          <w:bCs/>
        </w:rPr>
        <w:t>5.</w:t>
      </w:r>
      <w:r w:rsidR="000868FA" w:rsidRPr="006A760D">
        <w:rPr>
          <w:rFonts w:ascii="Verdana" w:hAnsi="Verdana"/>
          <w:b/>
          <w:bCs/>
        </w:rPr>
        <w:t>Arraigo</w:t>
      </w:r>
      <w:r w:rsidR="000868FA" w:rsidRPr="00474725">
        <w:rPr>
          <w:rFonts w:ascii="Verdana" w:hAnsi="Verdana"/>
          <w:b/>
          <w:bCs/>
        </w:rPr>
        <w:t>.</w:t>
      </w:r>
      <w:r w:rsidR="000868FA" w:rsidRPr="00286380">
        <w:t xml:space="preserve"> </w:t>
      </w:r>
      <w:r w:rsidR="003F2293" w:rsidRPr="00474725">
        <w:rPr>
          <w:rFonts w:ascii="Verdana" w:hAnsi="Verdana"/>
        </w:rPr>
        <w:t xml:space="preserve">Relación histórica y tradicional que las comunidades mantienen con los territorios, de acuerdo con sus usos y costumbres; y que constituye el ámbito de sus actividades sociales, económicas, culturales y espirituales (Decreto 1076 de 2015 </w:t>
      </w:r>
      <w:r w:rsidR="00B155AD" w:rsidRPr="00474725">
        <w:rPr>
          <w:rFonts w:ascii="Verdana" w:hAnsi="Verdana"/>
        </w:rPr>
        <w:t>A</w:t>
      </w:r>
      <w:r w:rsidR="003F2293" w:rsidRPr="00474725">
        <w:rPr>
          <w:rFonts w:ascii="Verdana" w:hAnsi="Verdana"/>
        </w:rPr>
        <w:t>rtículo 2.2.9.8.5.1.)</w:t>
      </w:r>
      <w:r w:rsidR="00E13BC8" w:rsidRPr="00474725">
        <w:rPr>
          <w:rFonts w:ascii="Verdana" w:hAnsi="Verdana"/>
        </w:rPr>
        <w:t xml:space="preserve"> </w:t>
      </w:r>
      <w:r w:rsidR="001A27B1" w:rsidRPr="00474725">
        <w:rPr>
          <w:rFonts w:ascii="Verdana" w:hAnsi="Verdana"/>
        </w:rPr>
        <w:t>As</w:t>
      </w:r>
      <w:r w:rsidR="00E13BC8" w:rsidRPr="00474725">
        <w:rPr>
          <w:rFonts w:ascii="Verdana" w:hAnsi="Verdana"/>
        </w:rPr>
        <w:t xml:space="preserve">í mismo, se considera </w:t>
      </w:r>
      <w:r w:rsidR="00596D4D" w:rsidRPr="00474725">
        <w:rPr>
          <w:rFonts w:ascii="Verdana" w:hAnsi="Verdana"/>
        </w:rPr>
        <w:t>arraigo la relación de pertenencia de un individuo, familia o comunidad, a través de la cual se establece una relación particular con el territorio y es una relación que se puede fundamentar en vínculos familiares, económicos, culturales, políticos o históricos (Resolución 886 de 2018).</w:t>
      </w:r>
    </w:p>
    <w:p w14:paraId="57D7A1C0" w14:textId="77777777" w:rsidR="00BE5E80" w:rsidRDefault="00BE5E80" w:rsidP="0088314C">
      <w:pPr>
        <w:pStyle w:val="Prrafodelista"/>
        <w:spacing w:line="276" w:lineRule="auto"/>
        <w:jc w:val="both"/>
        <w:rPr>
          <w:rFonts w:ascii="Verdana" w:hAnsi="Verdana"/>
          <w:color w:val="2F5496" w:themeColor="accent5" w:themeShade="BF"/>
        </w:rPr>
      </w:pPr>
    </w:p>
    <w:p w14:paraId="6A2169C0" w14:textId="5EB9E4A4" w:rsidR="000868FA" w:rsidRPr="00474725" w:rsidRDefault="005B694B" w:rsidP="005B694B">
      <w:pPr>
        <w:pStyle w:val="Prrafodelista"/>
        <w:spacing w:line="276" w:lineRule="auto"/>
        <w:jc w:val="both"/>
        <w:rPr>
          <w:rFonts w:ascii="Verdana" w:hAnsi="Verdana"/>
        </w:rPr>
      </w:pPr>
      <w:r>
        <w:rPr>
          <w:rFonts w:ascii="Verdana" w:hAnsi="Verdana"/>
          <w:b/>
          <w:bCs/>
        </w:rPr>
        <w:t>6.</w:t>
      </w:r>
      <w:r w:rsidR="000868FA" w:rsidRPr="00474725">
        <w:rPr>
          <w:rFonts w:ascii="Verdana" w:hAnsi="Verdana"/>
          <w:b/>
          <w:bCs/>
        </w:rPr>
        <w:t>Vulnerabilidad</w:t>
      </w:r>
      <w:r w:rsidR="00382F89" w:rsidRPr="00474725">
        <w:rPr>
          <w:rFonts w:ascii="Verdana" w:hAnsi="Verdana"/>
          <w:b/>
          <w:bCs/>
        </w:rPr>
        <w:t>.</w:t>
      </w:r>
      <w:r w:rsidR="000868FA" w:rsidRPr="00474725">
        <w:rPr>
          <w:rFonts w:ascii="Verdana" w:hAnsi="Verdana"/>
        </w:rPr>
        <w:t xml:space="preserve"> Es la situación de indefensión socioeconómica de los habitantes tradicionales de páramo por el cambio en los modos de vida debido a las medidas de protección de los ecosistemas de páramo y a las modificaciones en el cambio de las prácticas convencionales agropecuarias y sustitución de actividad</w:t>
      </w:r>
      <w:r w:rsidR="00CF3DCC" w:rsidRPr="00474725">
        <w:rPr>
          <w:rFonts w:ascii="Verdana" w:hAnsi="Verdana"/>
        </w:rPr>
        <w:t>es</w:t>
      </w:r>
      <w:r w:rsidR="000868FA" w:rsidRPr="00474725">
        <w:rPr>
          <w:rFonts w:ascii="Verdana" w:hAnsi="Verdana"/>
        </w:rPr>
        <w:t xml:space="preserve"> minera</w:t>
      </w:r>
      <w:r w:rsidR="00CF3DCC" w:rsidRPr="00474725">
        <w:rPr>
          <w:rFonts w:ascii="Verdana" w:hAnsi="Verdana"/>
        </w:rPr>
        <w:t>s</w:t>
      </w:r>
      <w:r w:rsidR="000868FA" w:rsidRPr="00474725">
        <w:rPr>
          <w:rFonts w:ascii="Verdana" w:hAnsi="Verdana"/>
        </w:rPr>
        <w:t xml:space="preserve">, desarrolladas por comunidades campesinas y étnicas con arraigo al territorio. </w:t>
      </w:r>
      <w:r w:rsidR="00766CF6" w:rsidRPr="00474725">
        <w:rPr>
          <w:rFonts w:ascii="Verdana" w:hAnsi="Verdana"/>
        </w:rPr>
        <w:t xml:space="preserve">La </w:t>
      </w:r>
      <w:r w:rsidR="000868FA" w:rsidRPr="00474725">
        <w:rPr>
          <w:rFonts w:ascii="Verdana" w:hAnsi="Verdana"/>
        </w:rPr>
        <w:t xml:space="preserve">vulnerabilidad se determinará en función de dos factores principales: </w:t>
      </w:r>
      <w:r w:rsidR="000868FA" w:rsidRPr="00474725">
        <w:rPr>
          <w:rFonts w:ascii="Verdana" w:hAnsi="Verdana"/>
        </w:rPr>
        <w:lastRenderedPageBreak/>
        <w:t>dependencia y arraigo</w:t>
      </w:r>
      <w:r w:rsidR="00EA692F" w:rsidRPr="00474725">
        <w:rPr>
          <w:rFonts w:ascii="Verdana" w:hAnsi="Verdana"/>
        </w:rPr>
        <w:t>;</w:t>
      </w:r>
      <w:r w:rsidR="000868FA" w:rsidRPr="00474725">
        <w:rPr>
          <w:rFonts w:ascii="Verdana" w:hAnsi="Verdana"/>
        </w:rPr>
        <w:t xml:space="preserve"> </w:t>
      </w:r>
      <w:r w:rsidR="00EA692F" w:rsidRPr="00474725">
        <w:rPr>
          <w:rFonts w:ascii="Verdana" w:hAnsi="Verdana"/>
        </w:rPr>
        <w:t>donde a</w:t>
      </w:r>
      <w:r w:rsidR="000868FA" w:rsidRPr="00474725">
        <w:rPr>
          <w:rFonts w:ascii="Verdana" w:hAnsi="Verdana"/>
        </w:rPr>
        <w:t xml:space="preserve"> mayor dependencia y arraigo</w:t>
      </w:r>
      <w:r w:rsidR="00FF640E" w:rsidRPr="00474725">
        <w:rPr>
          <w:rFonts w:ascii="Verdana" w:hAnsi="Verdana"/>
        </w:rPr>
        <w:t>,</w:t>
      </w:r>
      <w:r w:rsidR="000868FA" w:rsidRPr="00474725">
        <w:rPr>
          <w:rFonts w:ascii="Verdana" w:hAnsi="Verdana"/>
        </w:rPr>
        <w:t xml:space="preserve"> mayor grado de vulnerabilidad </w:t>
      </w:r>
      <w:r w:rsidR="00FC2637" w:rsidRPr="00474725">
        <w:rPr>
          <w:rFonts w:ascii="Verdana" w:hAnsi="Verdana"/>
        </w:rPr>
        <w:t>(</w:t>
      </w:r>
      <w:r w:rsidR="000868FA" w:rsidRPr="00474725">
        <w:rPr>
          <w:rFonts w:ascii="Verdana" w:hAnsi="Verdana"/>
        </w:rPr>
        <w:t>Resolución 886 de 2018</w:t>
      </w:r>
      <w:r w:rsidR="00FC2637" w:rsidRPr="00474725">
        <w:rPr>
          <w:rFonts w:ascii="Verdana" w:hAnsi="Verdana"/>
        </w:rPr>
        <w:t>)</w:t>
      </w:r>
      <w:r w:rsidR="000868FA" w:rsidRPr="00474725">
        <w:rPr>
          <w:rFonts w:ascii="Verdana" w:hAnsi="Verdana"/>
        </w:rPr>
        <w:t>.</w:t>
      </w:r>
    </w:p>
    <w:p w14:paraId="7E229064" w14:textId="77777777" w:rsidR="00811876" w:rsidRPr="00811876" w:rsidRDefault="00811876" w:rsidP="00811876">
      <w:pPr>
        <w:pStyle w:val="Prrafodelista"/>
        <w:rPr>
          <w:rFonts w:ascii="Verdana" w:hAnsi="Verdana"/>
        </w:rPr>
      </w:pPr>
    </w:p>
    <w:p w14:paraId="5C492BCF" w14:textId="2D44D1E9" w:rsidR="00811876" w:rsidRPr="0050013D" w:rsidRDefault="005B694B" w:rsidP="005B694B">
      <w:pPr>
        <w:pStyle w:val="Prrafodelista"/>
        <w:spacing w:line="276" w:lineRule="auto"/>
        <w:jc w:val="both"/>
        <w:rPr>
          <w:rFonts w:ascii="Verdana" w:hAnsi="Verdana"/>
        </w:rPr>
      </w:pPr>
      <w:r>
        <w:rPr>
          <w:rFonts w:ascii="Verdana" w:hAnsi="Verdana"/>
          <w:b/>
          <w:bCs/>
        </w:rPr>
        <w:t>7.</w:t>
      </w:r>
      <w:r w:rsidR="00811876" w:rsidRPr="0050013D">
        <w:rPr>
          <w:rFonts w:ascii="Verdana" w:hAnsi="Verdana"/>
          <w:b/>
          <w:bCs/>
        </w:rPr>
        <w:t>Gestión integral de páramos</w:t>
      </w:r>
      <w:r w:rsidR="00382F89" w:rsidRPr="0050013D">
        <w:rPr>
          <w:rFonts w:ascii="Verdana" w:hAnsi="Verdana"/>
        </w:rPr>
        <w:t>.</w:t>
      </w:r>
      <w:r w:rsidR="00811876" w:rsidRPr="0050013D">
        <w:rPr>
          <w:rFonts w:ascii="Verdana" w:hAnsi="Verdana"/>
        </w:rPr>
        <w:t xml:space="preserve"> </w:t>
      </w:r>
      <w:r w:rsidR="00382F89" w:rsidRPr="0050013D">
        <w:rPr>
          <w:rFonts w:ascii="Verdana" w:hAnsi="Verdana"/>
        </w:rPr>
        <w:t>E</w:t>
      </w:r>
      <w:r w:rsidR="00811876" w:rsidRPr="0050013D">
        <w:rPr>
          <w:rFonts w:ascii="Verdana" w:hAnsi="Verdana"/>
        </w:rPr>
        <w:t>s el conjunto articulado, planificado y participativo de acciones, políticas, estrategias y mecanismos encaminados a la protección, conservación, restauración, uso sostenible y monitoreo de los ecosistemas de páramo</w:t>
      </w:r>
      <w:r w:rsidR="00382F89" w:rsidRPr="0050013D">
        <w:rPr>
          <w:rFonts w:ascii="Verdana" w:hAnsi="Verdana"/>
        </w:rPr>
        <w:t xml:space="preserve"> </w:t>
      </w:r>
      <w:r w:rsidR="00811876" w:rsidRPr="0050013D">
        <w:rPr>
          <w:rFonts w:ascii="Verdana" w:hAnsi="Verdana"/>
        </w:rPr>
        <w:t>y sus servicios ecosistémicos, garantizando su integridad ecológica, la permanencia de su función hídrica, la preservación de la biodiversidad y el respeto por los derechos de las comunidades que los habitan, en armonía con los principios de sostenibilidad ambiental, ordenamiento territorial y gestión adaptativa frente al cambio climático.</w:t>
      </w:r>
    </w:p>
    <w:p w14:paraId="0F747C5A" w14:textId="15422122" w:rsidR="00253AC2" w:rsidRPr="00E343E5" w:rsidRDefault="00253AC2" w:rsidP="00253AC2">
      <w:pPr>
        <w:spacing w:after="0" w:line="276" w:lineRule="auto"/>
        <w:jc w:val="both"/>
        <w:rPr>
          <w:rFonts w:ascii="Verdana" w:hAnsi="Verdana"/>
          <w:bCs/>
          <w:color w:val="000000" w:themeColor="text1"/>
        </w:rPr>
      </w:pPr>
      <w:r w:rsidRPr="00E343E5">
        <w:rPr>
          <w:rFonts w:ascii="Verdana" w:hAnsi="Verdana"/>
          <w:b/>
          <w:bCs/>
          <w:color w:val="000000" w:themeColor="text1"/>
        </w:rPr>
        <w:t xml:space="preserve">Artículo 4. </w:t>
      </w:r>
      <w:r w:rsidR="00434595" w:rsidRPr="00434595">
        <w:rPr>
          <w:rFonts w:ascii="Verdana" w:hAnsi="Verdana"/>
          <w:b/>
          <w:bCs/>
          <w:color w:val="000000" w:themeColor="text1"/>
        </w:rPr>
        <w:t>Solicitud de registro de las y los Gestores de Páramo</w:t>
      </w:r>
      <w:r w:rsidRPr="00E343E5">
        <w:rPr>
          <w:rFonts w:ascii="Verdana" w:hAnsi="Verdana"/>
          <w:bCs/>
          <w:color w:val="000000" w:themeColor="text1"/>
        </w:rPr>
        <w:t xml:space="preserve">. Para que una persona habitante tradicional de páramo, de manera individual o colectiva (organización o asociación) se registre como gestor de páramo, deberá manifestar por escrito ante la respectiva Autoridad Ambiental Regional, de manera autónoma y voluntaria su interés personal y compromiso de participar en la gestión integral del páramo donde habita, de acuerdo con los lineamientos y estrategias que se definan en los planes de manejo ambiental de los páramos y demás planes y/o proyectos que desarrollen las Autoridades Ambientales Regionales y entidades gubernamentales del orden departamental y municipal con jurisdicción en páramos.    </w:t>
      </w:r>
    </w:p>
    <w:p w14:paraId="02D33894" w14:textId="77777777" w:rsidR="00253AC2" w:rsidRPr="00E343E5" w:rsidRDefault="00253AC2" w:rsidP="00253AC2">
      <w:pPr>
        <w:spacing w:after="0" w:line="276" w:lineRule="auto"/>
        <w:jc w:val="both"/>
        <w:rPr>
          <w:rFonts w:ascii="Verdana" w:hAnsi="Verdana"/>
          <w:bCs/>
          <w:color w:val="000000" w:themeColor="text1"/>
        </w:rPr>
      </w:pPr>
      <w:r w:rsidRPr="00E343E5">
        <w:rPr>
          <w:rFonts w:ascii="Verdana" w:hAnsi="Verdana"/>
          <w:bCs/>
          <w:color w:val="000000" w:themeColor="text1"/>
        </w:rPr>
        <w:t xml:space="preserve"> </w:t>
      </w:r>
    </w:p>
    <w:p w14:paraId="7C2E3BDC" w14:textId="2BAAF0AB" w:rsidR="00253AC2" w:rsidRDefault="00253AC2" w:rsidP="00434595">
      <w:pPr>
        <w:spacing w:after="0" w:line="276" w:lineRule="auto"/>
        <w:jc w:val="both"/>
        <w:rPr>
          <w:rFonts w:ascii="Verdana" w:hAnsi="Verdana"/>
          <w:bCs/>
          <w:color w:val="000000" w:themeColor="text1"/>
        </w:rPr>
      </w:pPr>
      <w:r w:rsidRPr="00E343E5">
        <w:rPr>
          <w:rFonts w:ascii="Verdana" w:hAnsi="Verdana"/>
          <w:b/>
          <w:bCs/>
          <w:color w:val="000000" w:themeColor="text1"/>
        </w:rPr>
        <w:t>Parágrafo 1.</w:t>
      </w:r>
      <w:r w:rsidRPr="00E343E5">
        <w:rPr>
          <w:rFonts w:ascii="Verdana" w:hAnsi="Verdana"/>
          <w:bCs/>
          <w:color w:val="000000" w:themeColor="text1"/>
        </w:rPr>
        <w:t xml:space="preserve"> </w:t>
      </w:r>
      <w:r w:rsidRPr="00E343E5">
        <w:rPr>
          <w:rFonts w:ascii="Verdana" w:hAnsi="Verdana"/>
          <w:b/>
          <w:bCs/>
          <w:color w:val="000000" w:themeColor="text1"/>
        </w:rPr>
        <w:t xml:space="preserve">Acreditación de la condición de habitante tradicional de páramo. </w:t>
      </w:r>
      <w:r w:rsidR="00434595" w:rsidRPr="004E2F22">
        <w:rPr>
          <w:rFonts w:ascii="Verdana" w:hAnsi="Verdana"/>
          <w:color w:val="000000" w:themeColor="text1"/>
        </w:rPr>
        <w:t>La persona interesad</w:t>
      </w:r>
      <w:r w:rsidR="00434595">
        <w:rPr>
          <w:rFonts w:ascii="Verdana" w:hAnsi="Verdana"/>
          <w:color w:val="000000" w:themeColor="text1"/>
        </w:rPr>
        <w:t>a</w:t>
      </w:r>
      <w:r w:rsidR="00434595" w:rsidRPr="004E2F22">
        <w:rPr>
          <w:rFonts w:ascii="Verdana" w:hAnsi="Verdana"/>
          <w:color w:val="000000" w:themeColor="text1"/>
        </w:rPr>
        <w:t xml:space="preserve"> </w:t>
      </w:r>
      <w:r w:rsidR="00213633">
        <w:rPr>
          <w:rFonts w:ascii="Verdana" w:hAnsi="Verdana"/>
          <w:color w:val="000000" w:themeColor="text1"/>
        </w:rPr>
        <w:t xml:space="preserve">en ser gestor o gestora de páramo </w:t>
      </w:r>
      <w:r w:rsidR="00434595" w:rsidRPr="004E2F22">
        <w:rPr>
          <w:rFonts w:ascii="Verdana" w:hAnsi="Verdana"/>
          <w:color w:val="000000" w:themeColor="text1"/>
        </w:rPr>
        <w:t>debe acreditar su condición de habitante tradicional de páramo</w:t>
      </w:r>
      <w:r w:rsidR="004E2F22">
        <w:rPr>
          <w:rFonts w:ascii="Verdana" w:hAnsi="Verdana"/>
          <w:b/>
          <w:bCs/>
          <w:color w:val="000000" w:themeColor="text1"/>
        </w:rPr>
        <w:t xml:space="preserve"> </w:t>
      </w:r>
      <w:r w:rsidR="004E2F22">
        <w:rPr>
          <w:rFonts w:ascii="Verdana" w:hAnsi="Verdana"/>
          <w:color w:val="000000" w:themeColor="text1"/>
        </w:rPr>
        <w:t>mediante una certificación que expedirá la Alcaldía Municipal y que debe</w:t>
      </w:r>
      <w:r w:rsidR="00434595" w:rsidRPr="004E2F22">
        <w:rPr>
          <w:rFonts w:ascii="Verdana" w:hAnsi="Verdana"/>
          <w:color w:val="000000" w:themeColor="text1"/>
        </w:rPr>
        <w:t xml:space="preserve"> fundamentarse en el concepto de arraigo</w:t>
      </w:r>
      <w:r w:rsidR="00BC721B">
        <w:rPr>
          <w:rFonts w:ascii="Verdana" w:hAnsi="Verdana"/>
          <w:color w:val="000000" w:themeColor="text1"/>
        </w:rPr>
        <w:t xml:space="preserve">. </w:t>
      </w:r>
      <w:r w:rsidRPr="00E343E5">
        <w:rPr>
          <w:rFonts w:ascii="Verdana" w:hAnsi="Verdana"/>
          <w:bCs/>
          <w:color w:val="000000" w:themeColor="text1"/>
        </w:rPr>
        <w:t>Para el caso de comunidades indígenas dicha certificación será expedida por la autoridad del respectivo cabildo o resguardo indígena. En el caso de los territorios colectivos de comunidades negras la certificación será emitida por los consejos comunitarios.</w:t>
      </w:r>
    </w:p>
    <w:p w14:paraId="602D5176" w14:textId="77777777" w:rsidR="00434595" w:rsidRPr="00E343E5" w:rsidRDefault="00434595" w:rsidP="00434595">
      <w:pPr>
        <w:spacing w:after="0" w:line="276" w:lineRule="auto"/>
        <w:jc w:val="both"/>
        <w:rPr>
          <w:rFonts w:ascii="Verdana" w:hAnsi="Verdana"/>
          <w:bCs/>
          <w:color w:val="000000" w:themeColor="text1"/>
        </w:rPr>
      </w:pPr>
    </w:p>
    <w:p w14:paraId="4C1C1203" w14:textId="1408ED89" w:rsidR="00434595" w:rsidRPr="00434595" w:rsidRDefault="00253AC2" w:rsidP="00434595">
      <w:pPr>
        <w:spacing w:after="0" w:line="276" w:lineRule="auto"/>
        <w:jc w:val="both"/>
        <w:rPr>
          <w:rFonts w:ascii="Verdana" w:hAnsi="Verdana"/>
          <w:color w:val="000000" w:themeColor="text1"/>
        </w:rPr>
      </w:pPr>
      <w:r w:rsidRPr="00E343E5">
        <w:rPr>
          <w:rFonts w:ascii="Verdana" w:hAnsi="Verdana"/>
          <w:b/>
          <w:bCs/>
          <w:color w:val="000000" w:themeColor="text1"/>
        </w:rPr>
        <w:t>Parágrafo 2.</w:t>
      </w:r>
      <w:r w:rsidR="00434595">
        <w:rPr>
          <w:rFonts w:ascii="Verdana" w:hAnsi="Verdana"/>
          <w:b/>
          <w:bCs/>
          <w:color w:val="000000" w:themeColor="text1"/>
        </w:rPr>
        <w:t xml:space="preserve"> R</w:t>
      </w:r>
      <w:r w:rsidR="00434595" w:rsidRPr="00434595">
        <w:rPr>
          <w:rFonts w:ascii="Verdana" w:hAnsi="Verdana"/>
          <w:b/>
          <w:bCs/>
          <w:color w:val="000000" w:themeColor="text1"/>
        </w:rPr>
        <w:t>equisitos y documentación para el registro</w:t>
      </w:r>
      <w:r w:rsidR="000A3FC4">
        <w:rPr>
          <w:rFonts w:ascii="Verdana" w:hAnsi="Verdana"/>
          <w:b/>
          <w:bCs/>
          <w:color w:val="000000" w:themeColor="text1"/>
        </w:rPr>
        <w:t xml:space="preserve">. </w:t>
      </w:r>
      <w:r w:rsidR="00434595" w:rsidRPr="00434595">
        <w:rPr>
          <w:rFonts w:ascii="Verdana" w:hAnsi="Verdana"/>
          <w:color w:val="000000" w:themeColor="text1"/>
        </w:rPr>
        <w:t>Para realizar el registro como gestor o gestora de páramo se deberá presentar, como mínimo, la siguiente documentación:</w:t>
      </w:r>
    </w:p>
    <w:p w14:paraId="6BEBCE4F" w14:textId="77777777" w:rsidR="00434595" w:rsidRPr="00434595" w:rsidRDefault="00434595" w:rsidP="00434595">
      <w:pPr>
        <w:numPr>
          <w:ilvl w:val="0"/>
          <w:numId w:val="16"/>
        </w:numPr>
        <w:spacing w:after="0" w:line="276" w:lineRule="auto"/>
        <w:jc w:val="both"/>
        <w:rPr>
          <w:rFonts w:ascii="Verdana" w:hAnsi="Verdana"/>
          <w:color w:val="000000" w:themeColor="text1"/>
        </w:rPr>
      </w:pPr>
      <w:r w:rsidRPr="00434595">
        <w:rPr>
          <w:rFonts w:ascii="Verdana" w:hAnsi="Verdana"/>
          <w:color w:val="000000" w:themeColor="text1"/>
        </w:rPr>
        <w:t>Documento de identificación.</w:t>
      </w:r>
    </w:p>
    <w:p w14:paraId="5056A901" w14:textId="77DBDDAC" w:rsidR="00434595" w:rsidRPr="00434595" w:rsidRDefault="00434595" w:rsidP="00434595">
      <w:pPr>
        <w:numPr>
          <w:ilvl w:val="0"/>
          <w:numId w:val="16"/>
        </w:numPr>
        <w:spacing w:after="0" w:line="276" w:lineRule="auto"/>
        <w:jc w:val="both"/>
        <w:rPr>
          <w:rFonts w:ascii="Verdana" w:hAnsi="Verdana"/>
          <w:color w:val="000000" w:themeColor="text1"/>
        </w:rPr>
      </w:pPr>
      <w:r w:rsidRPr="00434595">
        <w:rPr>
          <w:rFonts w:ascii="Verdana" w:hAnsi="Verdana"/>
          <w:color w:val="000000" w:themeColor="text1"/>
        </w:rPr>
        <w:t>Certifica</w:t>
      </w:r>
      <w:r w:rsidR="007E430E">
        <w:rPr>
          <w:rFonts w:ascii="Verdana" w:hAnsi="Verdana"/>
          <w:color w:val="000000" w:themeColor="text1"/>
        </w:rPr>
        <w:t xml:space="preserve">ción </w:t>
      </w:r>
      <w:r w:rsidR="00921829">
        <w:rPr>
          <w:rFonts w:ascii="Verdana" w:hAnsi="Verdana"/>
          <w:color w:val="000000" w:themeColor="text1"/>
        </w:rPr>
        <w:t>de habitante tradicional de páramo</w:t>
      </w:r>
      <w:r w:rsidRPr="00434595">
        <w:rPr>
          <w:rFonts w:ascii="Verdana" w:hAnsi="Verdana"/>
          <w:color w:val="000000" w:themeColor="text1"/>
        </w:rPr>
        <w:t xml:space="preserve"> conforme a</w:t>
      </w:r>
      <w:r w:rsidR="007E430E">
        <w:rPr>
          <w:rFonts w:ascii="Verdana" w:hAnsi="Verdana"/>
          <w:color w:val="000000" w:themeColor="text1"/>
        </w:rPr>
        <w:t xml:space="preserve"> lo dispuesto en el</w:t>
      </w:r>
      <w:r w:rsidRPr="00434595">
        <w:rPr>
          <w:rFonts w:ascii="Verdana" w:hAnsi="Verdana"/>
          <w:color w:val="000000" w:themeColor="text1"/>
        </w:rPr>
        <w:t xml:space="preserve"> </w:t>
      </w:r>
      <w:r>
        <w:rPr>
          <w:rFonts w:ascii="Verdana" w:hAnsi="Verdana"/>
          <w:color w:val="000000" w:themeColor="text1"/>
        </w:rPr>
        <w:t>parágrafo</w:t>
      </w:r>
      <w:r w:rsidRPr="00434595">
        <w:rPr>
          <w:rFonts w:ascii="Verdana" w:hAnsi="Verdana"/>
          <w:color w:val="000000" w:themeColor="text1"/>
        </w:rPr>
        <w:t xml:space="preserve"> anterior.</w:t>
      </w:r>
    </w:p>
    <w:p w14:paraId="279E7264" w14:textId="77777777" w:rsidR="00434595" w:rsidRPr="00434595" w:rsidRDefault="00434595" w:rsidP="00434595">
      <w:pPr>
        <w:numPr>
          <w:ilvl w:val="0"/>
          <w:numId w:val="16"/>
        </w:numPr>
        <w:spacing w:after="0" w:line="276" w:lineRule="auto"/>
        <w:jc w:val="both"/>
        <w:rPr>
          <w:rFonts w:ascii="Verdana" w:hAnsi="Verdana"/>
          <w:color w:val="000000" w:themeColor="text1"/>
        </w:rPr>
      </w:pPr>
      <w:r w:rsidRPr="00434595">
        <w:rPr>
          <w:rFonts w:ascii="Verdana" w:hAnsi="Verdana"/>
          <w:color w:val="000000" w:themeColor="text1"/>
        </w:rPr>
        <w:t>Formulario debidamente diligenciado en el que se manifieste la intención y motivación voluntaria para ser gestor o gestora de páramo, de acuerdo con el formato adoptado por la Autoridad Ambiental Regional.</w:t>
      </w:r>
    </w:p>
    <w:p w14:paraId="049736CE" w14:textId="77777777" w:rsidR="00434595" w:rsidRPr="00434595" w:rsidRDefault="00434595" w:rsidP="00434595">
      <w:pPr>
        <w:numPr>
          <w:ilvl w:val="0"/>
          <w:numId w:val="16"/>
        </w:numPr>
        <w:spacing w:after="0" w:line="276" w:lineRule="auto"/>
        <w:jc w:val="both"/>
        <w:rPr>
          <w:rFonts w:ascii="Verdana" w:hAnsi="Verdana"/>
          <w:color w:val="000000" w:themeColor="text1"/>
        </w:rPr>
      </w:pPr>
      <w:r w:rsidRPr="00434595">
        <w:rPr>
          <w:rFonts w:ascii="Verdana" w:hAnsi="Verdana"/>
          <w:color w:val="000000" w:themeColor="text1"/>
        </w:rPr>
        <w:t>En el caso de organizaciones o asociaciones, certificado de personería jurídica.</w:t>
      </w:r>
    </w:p>
    <w:p w14:paraId="674B17A8" w14:textId="77777777" w:rsidR="00434595" w:rsidRPr="004E2F22" w:rsidRDefault="00434595" w:rsidP="00253AC2">
      <w:pPr>
        <w:spacing w:after="0" w:line="276" w:lineRule="auto"/>
        <w:jc w:val="both"/>
        <w:rPr>
          <w:rFonts w:ascii="Verdana" w:hAnsi="Verdana"/>
          <w:color w:val="000000" w:themeColor="text1"/>
        </w:rPr>
      </w:pPr>
    </w:p>
    <w:p w14:paraId="486C2C1A" w14:textId="24FDCD8D" w:rsidR="00213633" w:rsidRPr="004E2F22" w:rsidRDefault="00213633" w:rsidP="00213633">
      <w:pPr>
        <w:spacing w:after="0" w:line="276" w:lineRule="auto"/>
        <w:jc w:val="both"/>
        <w:rPr>
          <w:rFonts w:ascii="Verdana" w:hAnsi="Verdana"/>
          <w:color w:val="000000" w:themeColor="text1"/>
        </w:rPr>
      </w:pPr>
      <w:r w:rsidRPr="00E343E5">
        <w:rPr>
          <w:rFonts w:ascii="Verdana" w:hAnsi="Verdana"/>
          <w:b/>
          <w:bCs/>
          <w:color w:val="000000" w:themeColor="text1"/>
        </w:rPr>
        <w:t xml:space="preserve">Parágrafo </w:t>
      </w:r>
      <w:r>
        <w:rPr>
          <w:rFonts w:ascii="Verdana" w:hAnsi="Verdana"/>
          <w:b/>
          <w:bCs/>
          <w:color w:val="000000" w:themeColor="text1"/>
        </w:rPr>
        <w:t>3</w:t>
      </w:r>
      <w:r w:rsidRPr="00213633">
        <w:rPr>
          <w:rFonts w:ascii="Verdana" w:hAnsi="Verdana"/>
          <w:b/>
          <w:bCs/>
          <w:color w:val="000000" w:themeColor="text1"/>
        </w:rPr>
        <w:t xml:space="preserve">. </w:t>
      </w:r>
      <w:r>
        <w:rPr>
          <w:rFonts w:ascii="Verdana" w:hAnsi="Verdana"/>
          <w:b/>
          <w:bCs/>
          <w:color w:val="000000" w:themeColor="text1"/>
        </w:rPr>
        <w:t>A</w:t>
      </w:r>
      <w:r w:rsidRPr="00213633">
        <w:rPr>
          <w:rFonts w:ascii="Verdana" w:hAnsi="Verdana"/>
          <w:b/>
          <w:bCs/>
          <w:color w:val="000000" w:themeColor="text1"/>
        </w:rPr>
        <w:t>cuerdo de voluntades</w:t>
      </w:r>
      <w:r>
        <w:rPr>
          <w:rFonts w:ascii="Verdana" w:hAnsi="Verdana"/>
          <w:b/>
          <w:bCs/>
          <w:color w:val="000000" w:themeColor="text1"/>
        </w:rPr>
        <w:t xml:space="preserve">. </w:t>
      </w:r>
      <w:r w:rsidRPr="004E2F22">
        <w:rPr>
          <w:rFonts w:ascii="Verdana" w:hAnsi="Verdana"/>
          <w:color w:val="000000" w:themeColor="text1"/>
        </w:rPr>
        <w:t xml:space="preserve">Con el fin de garantizar la transparencia del proceso, la persona interesada en </w:t>
      </w:r>
      <w:r>
        <w:rPr>
          <w:rFonts w:ascii="Verdana" w:hAnsi="Verdana"/>
          <w:color w:val="000000" w:themeColor="text1"/>
        </w:rPr>
        <w:t>ser</w:t>
      </w:r>
      <w:r w:rsidRPr="004E2F22">
        <w:rPr>
          <w:rFonts w:ascii="Verdana" w:hAnsi="Verdana"/>
          <w:color w:val="000000" w:themeColor="text1"/>
        </w:rPr>
        <w:t xml:space="preserve"> gestor o gestora de páramo deberá </w:t>
      </w:r>
      <w:r w:rsidRPr="004E2F22">
        <w:rPr>
          <w:rFonts w:ascii="Verdana" w:hAnsi="Verdana"/>
          <w:color w:val="000000" w:themeColor="text1"/>
        </w:rPr>
        <w:lastRenderedPageBreak/>
        <w:t>suscribir con la Autoridad Ambiental Regional competente un acuerdo de voluntades mediante el cual manifieste su consentimiento previo e informado respecto del carácter voluntario de su participación, así como su compromiso de cumplir los deberes y conocer los derechos previstos en la presente resolución.</w:t>
      </w:r>
      <w:r>
        <w:rPr>
          <w:rFonts w:ascii="Verdana" w:hAnsi="Verdana"/>
          <w:color w:val="000000" w:themeColor="text1"/>
        </w:rPr>
        <w:t xml:space="preserve"> </w:t>
      </w:r>
      <w:r w:rsidRPr="004E2F22">
        <w:rPr>
          <w:rFonts w:ascii="Verdana" w:hAnsi="Verdana"/>
          <w:color w:val="000000" w:themeColor="text1"/>
        </w:rPr>
        <w:t>La suscripción de dicho acuerdo no implica ni genera vinculación laboral o contractual con la Autoridad Ambiental Regional.</w:t>
      </w:r>
    </w:p>
    <w:p w14:paraId="5424C43F" w14:textId="77777777" w:rsidR="00213633" w:rsidRDefault="00213633" w:rsidP="00213633">
      <w:pPr>
        <w:spacing w:after="0" w:line="276" w:lineRule="auto"/>
        <w:jc w:val="both"/>
        <w:rPr>
          <w:rFonts w:ascii="Verdana" w:hAnsi="Verdana"/>
          <w:b/>
          <w:bCs/>
          <w:color w:val="000000" w:themeColor="text1"/>
        </w:rPr>
      </w:pPr>
    </w:p>
    <w:p w14:paraId="30769BCB" w14:textId="410CF66E" w:rsidR="00213633" w:rsidRDefault="00213633" w:rsidP="00213633">
      <w:pPr>
        <w:spacing w:after="0" w:line="276" w:lineRule="auto"/>
        <w:jc w:val="both"/>
        <w:rPr>
          <w:rFonts w:ascii="Verdana" w:hAnsi="Verdana"/>
          <w:color w:val="000000" w:themeColor="text1"/>
        </w:rPr>
      </w:pPr>
      <w:r w:rsidRPr="00E343E5">
        <w:rPr>
          <w:rFonts w:ascii="Verdana" w:hAnsi="Verdana"/>
          <w:b/>
          <w:bCs/>
          <w:color w:val="000000" w:themeColor="text1"/>
        </w:rPr>
        <w:t xml:space="preserve">Parágrafo </w:t>
      </w:r>
      <w:r w:rsidR="00023B0B">
        <w:rPr>
          <w:rFonts w:ascii="Verdana" w:hAnsi="Verdana"/>
          <w:b/>
          <w:bCs/>
          <w:color w:val="000000" w:themeColor="text1"/>
        </w:rPr>
        <w:t>4</w:t>
      </w:r>
      <w:r w:rsidRPr="00213633">
        <w:rPr>
          <w:rFonts w:ascii="Verdana" w:hAnsi="Verdana"/>
          <w:b/>
          <w:bCs/>
          <w:color w:val="000000" w:themeColor="text1"/>
        </w:rPr>
        <w:t>. Verificación y decisión del registro</w:t>
      </w:r>
      <w:r>
        <w:rPr>
          <w:rFonts w:ascii="Verdana" w:hAnsi="Verdana"/>
          <w:b/>
          <w:bCs/>
          <w:color w:val="000000" w:themeColor="text1"/>
        </w:rPr>
        <w:t xml:space="preserve">. </w:t>
      </w:r>
      <w:r w:rsidRPr="004E2F22">
        <w:rPr>
          <w:rFonts w:ascii="Verdana" w:hAnsi="Verdana"/>
          <w:color w:val="000000" w:themeColor="text1"/>
        </w:rPr>
        <w:t>El registro de las y los Gestores de Páramo estará a cargo de las Autoridades Ambientales Regionales, quienes deberán</w:t>
      </w:r>
      <w:r>
        <w:rPr>
          <w:rFonts w:ascii="Verdana" w:hAnsi="Verdana"/>
          <w:color w:val="000000" w:themeColor="text1"/>
        </w:rPr>
        <w:t xml:space="preserve"> </w:t>
      </w:r>
      <w:r w:rsidR="00A6739B">
        <w:rPr>
          <w:rFonts w:ascii="Verdana" w:hAnsi="Verdana"/>
          <w:color w:val="000000" w:themeColor="text1"/>
        </w:rPr>
        <w:t>validar</w:t>
      </w:r>
      <w:r w:rsidRPr="004E2F22">
        <w:rPr>
          <w:rFonts w:ascii="Verdana" w:hAnsi="Verdana"/>
          <w:color w:val="000000" w:themeColor="text1"/>
        </w:rPr>
        <w:t xml:space="preserve"> el cumplimiento de los requisitos y documentos presentados</w:t>
      </w:r>
      <w:r>
        <w:rPr>
          <w:rFonts w:ascii="Verdana" w:hAnsi="Verdana"/>
          <w:color w:val="000000" w:themeColor="text1"/>
        </w:rPr>
        <w:t>, y v</w:t>
      </w:r>
      <w:r w:rsidRPr="004E2F22">
        <w:rPr>
          <w:rFonts w:ascii="Verdana" w:hAnsi="Verdana"/>
          <w:color w:val="000000" w:themeColor="text1"/>
        </w:rPr>
        <w:t>erificar que la persona interesada no cuente con procesos sancionatorios ambientales en curso.</w:t>
      </w:r>
    </w:p>
    <w:p w14:paraId="7C5324F7" w14:textId="77777777" w:rsidR="00213633" w:rsidRPr="004E2F22" w:rsidRDefault="00213633" w:rsidP="004E2F22">
      <w:pPr>
        <w:spacing w:after="0" w:line="276" w:lineRule="auto"/>
        <w:jc w:val="both"/>
        <w:rPr>
          <w:rFonts w:ascii="Verdana" w:hAnsi="Verdana"/>
          <w:color w:val="000000" w:themeColor="text1"/>
        </w:rPr>
      </w:pPr>
    </w:p>
    <w:p w14:paraId="51437A36" w14:textId="59033CC2" w:rsidR="00213633" w:rsidRPr="004E2F22" w:rsidRDefault="00213633" w:rsidP="00213633">
      <w:pPr>
        <w:spacing w:after="0" w:line="276" w:lineRule="auto"/>
        <w:jc w:val="both"/>
        <w:rPr>
          <w:rFonts w:ascii="Verdana" w:hAnsi="Verdana"/>
          <w:color w:val="000000" w:themeColor="text1"/>
        </w:rPr>
      </w:pPr>
      <w:r w:rsidRPr="004E2F22">
        <w:rPr>
          <w:rFonts w:ascii="Verdana" w:hAnsi="Verdana"/>
          <w:color w:val="000000" w:themeColor="text1"/>
        </w:rPr>
        <w:t>El proceso de convocatoria, evaluación y verificación de requisitos será competencia de las Autoridades Ambientales Regionales, quienes establecerán la forma de notificación de la decisión y los efectos del acto mediante el cual se formalice el registro, garantizando los principios de transparencia y debido proceso.</w:t>
      </w:r>
    </w:p>
    <w:p w14:paraId="11C04651" w14:textId="77777777" w:rsidR="00023B0B" w:rsidRDefault="00023B0B" w:rsidP="00253AC2">
      <w:pPr>
        <w:spacing w:after="0" w:line="276" w:lineRule="auto"/>
        <w:jc w:val="both"/>
        <w:rPr>
          <w:rFonts w:ascii="Verdana" w:hAnsi="Verdana"/>
          <w:bCs/>
          <w:color w:val="000000" w:themeColor="text1"/>
        </w:rPr>
      </w:pPr>
    </w:p>
    <w:p w14:paraId="7D3D2DB7" w14:textId="4F522CF0" w:rsidR="00023B0B" w:rsidRPr="003B3AD3" w:rsidRDefault="00023B0B" w:rsidP="00023B0B">
      <w:pPr>
        <w:spacing w:after="0" w:line="276" w:lineRule="auto"/>
        <w:jc w:val="both"/>
        <w:rPr>
          <w:rFonts w:ascii="Verdana" w:hAnsi="Verdana"/>
          <w:color w:val="000000" w:themeColor="text1"/>
        </w:rPr>
      </w:pPr>
      <w:r w:rsidRPr="00E343E5">
        <w:rPr>
          <w:rFonts w:ascii="Verdana" w:hAnsi="Verdana"/>
          <w:b/>
          <w:bCs/>
          <w:color w:val="000000" w:themeColor="text1"/>
        </w:rPr>
        <w:t xml:space="preserve">Parágrafo </w:t>
      </w:r>
      <w:r>
        <w:rPr>
          <w:rFonts w:ascii="Verdana" w:hAnsi="Verdana"/>
          <w:b/>
          <w:bCs/>
          <w:color w:val="000000" w:themeColor="text1"/>
        </w:rPr>
        <w:t>5</w:t>
      </w:r>
      <w:r w:rsidRPr="00213633">
        <w:rPr>
          <w:rFonts w:ascii="Verdana" w:hAnsi="Verdana"/>
          <w:b/>
          <w:bCs/>
          <w:color w:val="000000" w:themeColor="text1"/>
        </w:rPr>
        <w:t>. Participación de organizaciones o asociaciones</w:t>
      </w:r>
      <w:r>
        <w:rPr>
          <w:rFonts w:ascii="Verdana" w:hAnsi="Verdana"/>
          <w:b/>
          <w:bCs/>
          <w:color w:val="000000" w:themeColor="text1"/>
        </w:rPr>
        <w:t xml:space="preserve"> </w:t>
      </w:r>
      <w:r w:rsidRPr="003B3AD3">
        <w:rPr>
          <w:rFonts w:ascii="Verdana" w:hAnsi="Verdana"/>
          <w:color w:val="000000" w:themeColor="text1"/>
        </w:rPr>
        <w:t>Las organizaciones o asociaciones interesadas en registrarse como gestores de páramo de manera colectiva deberán:</w:t>
      </w:r>
    </w:p>
    <w:p w14:paraId="2F0FC28A" w14:textId="77777777" w:rsidR="00023B0B" w:rsidRPr="003B3AD3" w:rsidRDefault="00023B0B" w:rsidP="00023B0B">
      <w:pPr>
        <w:numPr>
          <w:ilvl w:val="0"/>
          <w:numId w:val="18"/>
        </w:numPr>
        <w:spacing w:after="0" w:line="276" w:lineRule="auto"/>
        <w:jc w:val="both"/>
        <w:rPr>
          <w:rFonts w:ascii="Verdana" w:hAnsi="Verdana"/>
          <w:color w:val="000000" w:themeColor="text1"/>
        </w:rPr>
      </w:pPr>
      <w:r w:rsidRPr="003B3AD3">
        <w:rPr>
          <w:rFonts w:ascii="Verdana" w:hAnsi="Verdana"/>
          <w:color w:val="000000" w:themeColor="text1"/>
        </w:rPr>
        <w:t>Ser de carácter local.</w:t>
      </w:r>
    </w:p>
    <w:p w14:paraId="0AA6E1C2" w14:textId="77777777" w:rsidR="00023B0B" w:rsidRPr="003B3AD3" w:rsidRDefault="00023B0B" w:rsidP="00023B0B">
      <w:pPr>
        <w:numPr>
          <w:ilvl w:val="0"/>
          <w:numId w:val="18"/>
        </w:numPr>
        <w:spacing w:after="0" w:line="276" w:lineRule="auto"/>
        <w:jc w:val="both"/>
        <w:rPr>
          <w:rFonts w:ascii="Verdana" w:hAnsi="Verdana"/>
          <w:color w:val="000000" w:themeColor="text1"/>
        </w:rPr>
      </w:pPr>
      <w:r w:rsidRPr="003B3AD3">
        <w:rPr>
          <w:rFonts w:ascii="Verdana" w:hAnsi="Verdana"/>
          <w:color w:val="000000" w:themeColor="text1"/>
        </w:rPr>
        <w:t>Estar conformadas por habitantes tradicionales de páramo.</w:t>
      </w:r>
    </w:p>
    <w:p w14:paraId="3F2F76BD" w14:textId="77777777" w:rsidR="00023B0B" w:rsidRPr="003B3AD3" w:rsidRDefault="00023B0B" w:rsidP="00023B0B">
      <w:pPr>
        <w:numPr>
          <w:ilvl w:val="0"/>
          <w:numId w:val="18"/>
        </w:numPr>
        <w:spacing w:after="0" w:line="276" w:lineRule="auto"/>
        <w:jc w:val="both"/>
        <w:rPr>
          <w:rFonts w:ascii="Verdana" w:hAnsi="Verdana"/>
          <w:color w:val="000000" w:themeColor="text1"/>
        </w:rPr>
      </w:pPr>
      <w:r w:rsidRPr="003B3AD3">
        <w:rPr>
          <w:rFonts w:ascii="Verdana" w:hAnsi="Verdana"/>
          <w:color w:val="000000" w:themeColor="text1"/>
        </w:rPr>
        <w:t>Desarrollar actividades permitidas por la Ley 1930 de 2018.</w:t>
      </w:r>
    </w:p>
    <w:p w14:paraId="1AEB1165" w14:textId="77777777" w:rsidR="00023B0B" w:rsidRPr="003B3AD3" w:rsidRDefault="00023B0B" w:rsidP="00023B0B">
      <w:pPr>
        <w:numPr>
          <w:ilvl w:val="0"/>
          <w:numId w:val="18"/>
        </w:numPr>
        <w:spacing w:after="0" w:line="276" w:lineRule="auto"/>
        <w:jc w:val="both"/>
        <w:rPr>
          <w:rFonts w:ascii="Verdana" w:hAnsi="Verdana"/>
          <w:color w:val="000000" w:themeColor="text1"/>
        </w:rPr>
      </w:pPr>
      <w:r w:rsidRPr="003B3AD3">
        <w:rPr>
          <w:rFonts w:ascii="Verdana" w:hAnsi="Verdana"/>
          <w:color w:val="000000" w:themeColor="text1"/>
        </w:rPr>
        <w:t>Suscribir el correspondiente acuerdo de voluntades con la Autoridad Ambiental Regional.</w:t>
      </w:r>
    </w:p>
    <w:p w14:paraId="06BA6F00" w14:textId="77777777" w:rsidR="00213633" w:rsidRPr="00E343E5" w:rsidRDefault="00213633" w:rsidP="00253AC2">
      <w:pPr>
        <w:spacing w:after="0" w:line="276" w:lineRule="auto"/>
        <w:jc w:val="both"/>
        <w:rPr>
          <w:rFonts w:ascii="Verdana" w:hAnsi="Verdana"/>
          <w:bCs/>
          <w:color w:val="000000" w:themeColor="text1"/>
        </w:rPr>
      </w:pPr>
    </w:p>
    <w:p w14:paraId="771DC929" w14:textId="0995F527" w:rsidR="00253AC2" w:rsidRPr="00E343E5" w:rsidRDefault="00253AC2" w:rsidP="00253AC2">
      <w:pPr>
        <w:spacing w:after="0" w:line="276" w:lineRule="auto"/>
        <w:jc w:val="both"/>
        <w:rPr>
          <w:rFonts w:ascii="Verdana" w:hAnsi="Verdana"/>
          <w:bCs/>
          <w:color w:val="000000" w:themeColor="text1"/>
        </w:rPr>
      </w:pPr>
      <w:r w:rsidRPr="00E343E5">
        <w:rPr>
          <w:rFonts w:ascii="Verdana" w:hAnsi="Verdana"/>
          <w:b/>
          <w:bCs/>
          <w:color w:val="000000" w:themeColor="text1"/>
        </w:rPr>
        <w:t xml:space="preserve">Parágrafo </w:t>
      </w:r>
      <w:r w:rsidR="00023B0B">
        <w:rPr>
          <w:rFonts w:ascii="Verdana" w:hAnsi="Verdana"/>
          <w:b/>
          <w:bCs/>
          <w:color w:val="000000" w:themeColor="text1"/>
        </w:rPr>
        <w:t>6</w:t>
      </w:r>
      <w:r w:rsidRPr="00E343E5">
        <w:rPr>
          <w:rFonts w:ascii="Verdana" w:hAnsi="Verdana"/>
          <w:b/>
          <w:bCs/>
          <w:color w:val="000000" w:themeColor="text1"/>
        </w:rPr>
        <w:t>.</w:t>
      </w:r>
      <w:r w:rsidRPr="00E343E5">
        <w:rPr>
          <w:rFonts w:ascii="Verdana" w:hAnsi="Verdana"/>
          <w:bCs/>
          <w:color w:val="000000" w:themeColor="text1"/>
        </w:rPr>
        <w:t xml:space="preserve"> </w:t>
      </w:r>
      <w:r w:rsidRPr="00E343E5">
        <w:rPr>
          <w:rFonts w:ascii="Verdana" w:hAnsi="Verdana"/>
          <w:b/>
          <w:bCs/>
          <w:color w:val="000000" w:themeColor="text1"/>
        </w:rPr>
        <w:t>Administración y publicidad del registro.</w:t>
      </w:r>
      <w:r w:rsidRPr="00E343E5">
        <w:rPr>
          <w:rFonts w:ascii="Verdana" w:hAnsi="Verdana"/>
          <w:bCs/>
          <w:color w:val="000000" w:themeColor="text1"/>
        </w:rPr>
        <w:t xml:space="preserve"> Las Autoridades Ambientales Regionales deberán mantener un registro actualizado, sistematizado con periodicidad anual sobre las y los gestores de páramos y disponible para su consulta pública.</w:t>
      </w:r>
    </w:p>
    <w:p w14:paraId="1841D045" w14:textId="77777777" w:rsidR="0053638F" w:rsidRPr="0041469B" w:rsidRDefault="0053638F" w:rsidP="00253AC2">
      <w:pPr>
        <w:spacing w:after="0" w:line="276" w:lineRule="auto"/>
        <w:jc w:val="both"/>
        <w:rPr>
          <w:rFonts w:ascii="Verdana" w:hAnsi="Verdana"/>
          <w:bCs/>
        </w:rPr>
      </w:pPr>
    </w:p>
    <w:bookmarkEnd w:id="8"/>
    <w:p w14:paraId="5A5DD4A6" w14:textId="6310BF92" w:rsidR="00562732" w:rsidRPr="0041469B" w:rsidRDefault="00562732" w:rsidP="00562732">
      <w:pPr>
        <w:spacing w:line="276" w:lineRule="auto"/>
        <w:jc w:val="both"/>
        <w:rPr>
          <w:rFonts w:ascii="Verdana" w:hAnsi="Verdana"/>
          <w:bCs/>
        </w:rPr>
      </w:pPr>
      <w:r w:rsidRPr="0041469B">
        <w:rPr>
          <w:rFonts w:ascii="Verdana" w:hAnsi="Verdana"/>
          <w:b/>
        </w:rPr>
        <w:t xml:space="preserve">Artículo </w:t>
      </w:r>
      <w:r w:rsidR="000868FA">
        <w:rPr>
          <w:rFonts w:ascii="Verdana" w:hAnsi="Verdana"/>
          <w:b/>
        </w:rPr>
        <w:t>5</w:t>
      </w:r>
      <w:r w:rsidRPr="0041469B">
        <w:rPr>
          <w:rFonts w:ascii="Verdana" w:hAnsi="Verdana"/>
          <w:b/>
        </w:rPr>
        <w:t xml:space="preserve">. Formación y </w:t>
      </w:r>
      <w:r>
        <w:rPr>
          <w:rFonts w:ascii="Verdana" w:hAnsi="Verdana"/>
          <w:b/>
        </w:rPr>
        <w:t>fortalecimiento</w:t>
      </w:r>
      <w:r w:rsidRPr="0041469B">
        <w:rPr>
          <w:rFonts w:ascii="Verdana" w:hAnsi="Verdana"/>
          <w:b/>
        </w:rPr>
        <w:t xml:space="preserve"> de las habilidades y capacidades de </w:t>
      </w:r>
      <w:r w:rsidR="00132BF8">
        <w:rPr>
          <w:rFonts w:ascii="Verdana" w:hAnsi="Verdana"/>
          <w:b/>
        </w:rPr>
        <w:t xml:space="preserve">las y </w:t>
      </w:r>
      <w:r w:rsidRPr="0041469B">
        <w:rPr>
          <w:rFonts w:ascii="Verdana" w:hAnsi="Verdana"/>
          <w:b/>
        </w:rPr>
        <w:t>los Gestores de Páramos.</w:t>
      </w:r>
      <w:r w:rsidRPr="0041469B">
        <w:rPr>
          <w:rFonts w:ascii="Verdana" w:hAnsi="Verdana"/>
          <w:bCs/>
        </w:rPr>
        <w:t xml:space="preserve"> Las Autoridades Ambientales Regionales y</w:t>
      </w:r>
      <w:r>
        <w:rPr>
          <w:rFonts w:ascii="Verdana" w:hAnsi="Verdana"/>
          <w:bCs/>
        </w:rPr>
        <w:t xml:space="preserve"> las</w:t>
      </w:r>
      <w:r w:rsidRPr="0041469B">
        <w:rPr>
          <w:rFonts w:ascii="Verdana" w:hAnsi="Verdana"/>
          <w:bCs/>
        </w:rPr>
        <w:t xml:space="preserve"> entidades territoriales dentro de sus programas de educación ambiental, deberán incluir un módulo</w:t>
      </w:r>
      <w:r w:rsidR="00017DCC">
        <w:rPr>
          <w:rFonts w:ascii="Verdana" w:hAnsi="Verdana"/>
          <w:bCs/>
        </w:rPr>
        <w:t xml:space="preserve"> teórico-práctico</w:t>
      </w:r>
      <w:r w:rsidRPr="0041469B">
        <w:rPr>
          <w:rFonts w:ascii="Verdana" w:hAnsi="Verdana"/>
          <w:bCs/>
        </w:rPr>
        <w:t xml:space="preserve"> para fortalecer las capacidades de </w:t>
      </w:r>
      <w:r w:rsidR="00132BF8">
        <w:rPr>
          <w:rFonts w:ascii="Verdana" w:hAnsi="Verdana"/>
          <w:bCs/>
        </w:rPr>
        <w:t xml:space="preserve">las y </w:t>
      </w:r>
      <w:r w:rsidRPr="0041469B">
        <w:rPr>
          <w:rFonts w:ascii="Verdana" w:hAnsi="Verdana"/>
          <w:bCs/>
        </w:rPr>
        <w:t>los Gestores de Páramos. Dentro de los contenidos se priorizarán las siguientes líneas temáticas, no excluyentes de otras que se observen necesarias, relacionadas con la gestión integral de los páramos:</w:t>
      </w:r>
    </w:p>
    <w:p w14:paraId="5CB3D957" w14:textId="77777777" w:rsidR="00562732" w:rsidRPr="0014240E" w:rsidRDefault="00562732" w:rsidP="00562732">
      <w:pPr>
        <w:pStyle w:val="Prrafodelista"/>
        <w:numPr>
          <w:ilvl w:val="0"/>
          <w:numId w:val="2"/>
        </w:numPr>
        <w:spacing w:line="276" w:lineRule="auto"/>
        <w:jc w:val="both"/>
        <w:rPr>
          <w:rFonts w:ascii="Verdana" w:hAnsi="Verdana"/>
        </w:rPr>
      </w:pPr>
      <w:r w:rsidRPr="0014240E">
        <w:rPr>
          <w:rFonts w:ascii="Verdana" w:hAnsi="Verdana"/>
        </w:rPr>
        <w:t>Normativa y políticas ambientales aplicables a los páramos.</w:t>
      </w:r>
    </w:p>
    <w:p w14:paraId="7AA5D42A" w14:textId="77777777" w:rsidR="00562732" w:rsidRPr="0014240E" w:rsidRDefault="00562732" w:rsidP="00562732">
      <w:pPr>
        <w:pStyle w:val="Prrafodelista"/>
        <w:numPr>
          <w:ilvl w:val="0"/>
          <w:numId w:val="2"/>
        </w:numPr>
        <w:spacing w:line="276" w:lineRule="auto"/>
        <w:jc w:val="both"/>
        <w:rPr>
          <w:rFonts w:ascii="Verdana" w:hAnsi="Verdana"/>
        </w:rPr>
      </w:pPr>
      <w:r w:rsidRPr="0014240E">
        <w:rPr>
          <w:rFonts w:ascii="Verdana" w:hAnsi="Verdana"/>
        </w:rPr>
        <w:t xml:space="preserve">Conservación, preservación y restauración de páramos. </w:t>
      </w:r>
    </w:p>
    <w:p w14:paraId="46C94F3C" w14:textId="2ACD5536" w:rsidR="00562732" w:rsidRPr="00A00556" w:rsidRDefault="006A41D0" w:rsidP="00A00556">
      <w:pPr>
        <w:pStyle w:val="Prrafodelista"/>
        <w:numPr>
          <w:ilvl w:val="0"/>
          <w:numId w:val="2"/>
        </w:numPr>
        <w:spacing w:line="276" w:lineRule="auto"/>
        <w:jc w:val="both"/>
        <w:rPr>
          <w:rFonts w:ascii="Verdana" w:hAnsi="Verdana"/>
        </w:rPr>
      </w:pPr>
      <w:r>
        <w:rPr>
          <w:rFonts w:ascii="Verdana" w:hAnsi="Verdana"/>
        </w:rPr>
        <w:t>M</w:t>
      </w:r>
      <w:r w:rsidR="00562732">
        <w:rPr>
          <w:rFonts w:ascii="Verdana" w:hAnsi="Verdana"/>
        </w:rPr>
        <w:t xml:space="preserve">onitoreo </w:t>
      </w:r>
      <w:r w:rsidR="00562732" w:rsidRPr="0014240E">
        <w:rPr>
          <w:rFonts w:ascii="Verdana" w:hAnsi="Verdana"/>
        </w:rPr>
        <w:t>de la biodiversidad</w:t>
      </w:r>
      <w:r w:rsidR="0002329B">
        <w:rPr>
          <w:rFonts w:ascii="Verdana" w:hAnsi="Verdana"/>
        </w:rPr>
        <w:t>, fuentes hídricas</w:t>
      </w:r>
      <w:r w:rsidR="00C86145">
        <w:rPr>
          <w:rFonts w:ascii="Verdana" w:hAnsi="Verdana"/>
        </w:rPr>
        <w:t>,</w:t>
      </w:r>
      <w:r w:rsidR="0002329B">
        <w:rPr>
          <w:rFonts w:ascii="Verdana" w:hAnsi="Verdana"/>
        </w:rPr>
        <w:t xml:space="preserve"> suelo</w:t>
      </w:r>
      <w:r w:rsidR="00C86145">
        <w:rPr>
          <w:rFonts w:ascii="Verdana" w:hAnsi="Verdana"/>
        </w:rPr>
        <w:t xml:space="preserve"> y clima</w:t>
      </w:r>
      <w:r w:rsidR="0002329B">
        <w:rPr>
          <w:rFonts w:ascii="Verdana" w:hAnsi="Verdana"/>
        </w:rPr>
        <w:t>.</w:t>
      </w:r>
      <w:r w:rsidR="00562732" w:rsidRPr="00A00556">
        <w:rPr>
          <w:rFonts w:ascii="Verdana" w:hAnsi="Verdana"/>
        </w:rPr>
        <w:t xml:space="preserve"> </w:t>
      </w:r>
    </w:p>
    <w:p w14:paraId="33F193EE" w14:textId="77777777" w:rsidR="00562732" w:rsidRDefault="00562732" w:rsidP="00562732">
      <w:pPr>
        <w:pStyle w:val="Prrafodelista"/>
        <w:numPr>
          <w:ilvl w:val="0"/>
          <w:numId w:val="2"/>
        </w:numPr>
        <w:spacing w:line="276" w:lineRule="auto"/>
        <w:jc w:val="both"/>
        <w:rPr>
          <w:rFonts w:ascii="Verdana" w:hAnsi="Verdana"/>
        </w:rPr>
      </w:pPr>
      <w:r w:rsidRPr="0014240E">
        <w:rPr>
          <w:rFonts w:ascii="Verdana" w:hAnsi="Verdana"/>
        </w:rPr>
        <w:t xml:space="preserve">Gobernanza, participación, liderazgo y apropiación territorial del páramo </w:t>
      </w:r>
      <w:bookmarkStart w:id="11" w:name="OLE_LINK4"/>
      <w:r w:rsidRPr="0014240E">
        <w:rPr>
          <w:rFonts w:ascii="Verdana" w:hAnsi="Verdana"/>
        </w:rPr>
        <w:t>con enfoque poblacional diferencial</w:t>
      </w:r>
      <w:bookmarkEnd w:id="11"/>
      <w:r>
        <w:rPr>
          <w:rFonts w:ascii="Verdana" w:hAnsi="Verdana"/>
        </w:rPr>
        <w:t>.</w:t>
      </w:r>
    </w:p>
    <w:p w14:paraId="232BD08E" w14:textId="7DB928AE" w:rsidR="00404724" w:rsidRPr="0014240E" w:rsidRDefault="00404724" w:rsidP="00562732">
      <w:pPr>
        <w:pStyle w:val="Prrafodelista"/>
        <w:numPr>
          <w:ilvl w:val="0"/>
          <w:numId w:val="2"/>
        </w:numPr>
        <w:spacing w:line="276" w:lineRule="auto"/>
        <w:jc w:val="both"/>
        <w:rPr>
          <w:rFonts w:ascii="Verdana" w:hAnsi="Verdana"/>
        </w:rPr>
      </w:pPr>
      <w:r>
        <w:rPr>
          <w:rFonts w:ascii="Verdana" w:hAnsi="Verdana"/>
        </w:rPr>
        <w:t>Sustitución y re</w:t>
      </w:r>
      <w:r w:rsidR="00855929">
        <w:rPr>
          <w:rFonts w:ascii="Verdana" w:hAnsi="Verdana"/>
        </w:rPr>
        <w:t>c</w:t>
      </w:r>
      <w:r>
        <w:rPr>
          <w:rFonts w:ascii="Verdana" w:hAnsi="Verdana"/>
        </w:rPr>
        <w:t>onversión</w:t>
      </w:r>
      <w:r w:rsidR="00855929">
        <w:rPr>
          <w:rFonts w:ascii="Verdana" w:hAnsi="Verdana"/>
        </w:rPr>
        <w:t xml:space="preserve"> </w:t>
      </w:r>
      <w:r w:rsidR="00DA514D">
        <w:rPr>
          <w:rFonts w:ascii="Verdana" w:hAnsi="Verdana"/>
        </w:rPr>
        <w:t xml:space="preserve">de actividades </w:t>
      </w:r>
      <w:r w:rsidR="00855929">
        <w:rPr>
          <w:rFonts w:ascii="Verdana" w:hAnsi="Verdana"/>
        </w:rPr>
        <w:t>productiva</w:t>
      </w:r>
      <w:r w:rsidR="00CB0BA2">
        <w:rPr>
          <w:rFonts w:ascii="Verdana" w:hAnsi="Verdana"/>
        </w:rPr>
        <w:t>s de alto impacto.</w:t>
      </w:r>
      <w:r w:rsidR="00855929">
        <w:rPr>
          <w:rFonts w:ascii="Verdana" w:hAnsi="Verdana"/>
        </w:rPr>
        <w:t xml:space="preserve">  </w:t>
      </w:r>
    </w:p>
    <w:p w14:paraId="55C4D0D9" w14:textId="516126DE" w:rsidR="00562732" w:rsidRPr="0014240E" w:rsidRDefault="00CD3438" w:rsidP="00562732">
      <w:pPr>
        <w:pStyle w:val="Prrafodelista"/>
        <w:numPr>
          <w:ilvl w:val="0"/>
          <w:numId w:val="2"/>
        </w:numPr>
        <w:spacing w:line="276" w:lineRule="auto"/>
        <w:jc w:val="both"/>
        <w:rPr>
          <w:rFonts w:ascii="Verdana" w:hAnsi="Verdana"/>
        </w:rPr>
      </w:pPr>
      <w:r>
        <w:rPr>
          <w:rFonts w:ascii="Verdana" w:hAnsi="Verdana"/>
        </w:rPr>
        <w:lastRenderedPageBreak/>
        <w:t>Uso sostenible de la biodiversidad, n</w:t>
      </w:r>
      <w:r w:rsidR="00562732" w:rsidRPr="0014240E">
        <w:rPr>
          <w:rFonts w:ascii="Verdana" w:hAnsi="Verdana"/>
        </w:rPr>
        <w:t>egocios verdes</w:t>
      </w:r>
      <w:r w:rsidR="0002329B">
        <w:rPr>
          <w:rFonts w:ascii="Verdana" w:hAnsi="Verdana"/>
        </w:rPr>
        <w:t>,</w:t>
      </w:r>
      <w:r w:rsidR="00562732" w:rsidRPr="0014240E">
        <w:rPr>
          <w:rFonts w:ascii="Verdana" w:hAnsi="Verdana"/>
        </w:rPr>
        <w:t xml:space="preserve"> bioeconomía e incentivos a la conservación. </w:t>
      </w:r>
    </w:p>
    <w:p w14:paraId="0ECDA0BD" w14:textId="77777777" w:rsidR="00AE3E3A" w:rsidRPr="0014240E" w:rsidRDefault="00AE3E3A" w:rsidP="00AE3E3A">
      <w:pPr>
        <w:pStyle w:val="Prrafodelista"/>
        <w:numPr>
          <w:ilvl w:val="0"/>
          <w:numId w:val="2"/>
        </w:numPr>
        <w:spacing w:line="276" w:lineRule="auto"/>
        <w:jc w:val="both"/>
        <w:rPr>
          <w:rFonts w:ascii="Verdana" w:hAnsi="Verdana"/>
        </w:rPr>
      </w:pPr>
      <w:bookmarkStart w:id="12" w:name="OLE_LINK9"/>
      <w:r>
        <w:rPr>
          <w:rFonts w:ascii="Verdana" w:hAnsi="Verdana"/>
        </w:rPr>
        <w:t xml:space="preserve">Prevención y control de incendios en páramos. </w:t>
      </w:r>
    </w:p>
    <w:p w14:paraId="5E90203C" w14:textId="03445D4F" w:rsidR="00834C7E" w:rsidRPr="0014240E" w:rsidRDefault="00834C7E" w:rsidP="00834C7E">
      <w:pPr>
        <w:pStyle w:val="Prrafodelista"/>
        <w:numPr>
          <w:ilvl w:val="0"/>
          <w:numId w:val="2"/>
        </w:numPr>
        <w:spacing w:line="276" w:lineRule="auto"/>
        <w:jc w:val="both"/>
        <w:rPr>
          <w:rFonts w:ascii="Verdana" w:hAnsi="Verdana"/>
        </w:rPr>
      </w:pPr>
      <w:r w:rsidRPr="00C15EF8">
        <w:rPr>
          <w:rFonts w:ascii="Verdana" w:hAnsi="Verdana"/>
        </w:rPr>
        <w:t>Formulación</w:t>
      </w:r>
      <w:r w:rsidR="00D51CCE">
        <w:rPr>
          <w:rFonts w:ascii="Verdana" w:hAnsi="Verdana"/>
        </w:rPr>
        <w:t>,</w:t>
      </w:r>
      <w:r w:rsidRPr="00C15EF8">
        <w:rPr>
          <w:rFonts w:ascii="Verdana" w:hAnsi="Verdana"/>
        </w:rPr>
        <w:t xml:space="preserve"> gestión</w:t>
      </w:r>
      <w:r w:rsidR="00E27685">
        <w:rPr>
          <w:rFonts w:ascii="Verdana" w:hAnsi="Verdana"/>
        </w:rPr>
        <w:t xml:space="preserve"> y financiamiento</w:t>
      </w:r>
      <w:r w:rsidRPr="00C15EF8">
        <w:rPr>
          <w:rFonts w:ascii="Verdana" w:hAnsi="Verdana"/>
        </w:rPr>
        <w:t xml:space="preserve"> de proyectos</w:t>
      </w:r>
      <w:r w:rsidRPr="0014240E">
        <w:rPr>
          <w:rFonts w:ascii="Verdana" w:hAnsi="Verdana"/>
        </w:rPr>
        <w:t xml:space="preserve"> ambientales</w:t>
      </w:r>
      <w:r w:rsidR="00E27685">
        <w:rPr>
          <w:rFonts w:ascii="Verdana" w:hAnsi="Verdana"/>
        </w:rPr>
        <w:t xml:space="preserve"> en páramos</w:t>
      </w:r>
      <w:r>
        <w:rPr>
          <w:rFonts w:ascii="Verdana" w:hAnsi="Verdana"/>
        </w:rPr>
        <w:t>.</w:t>
      </w:r>
    </w:p>
    <w:bookmarkEnd w:id="12"/>
    <w:p w14:paraId="7A8D084B" w14:textId="086AAA24" w:rsidR="00562732" w:rsidRPr="00663B3C" w:rsidRDefault="00562732" w:rsidP="00562732">
      <w:pPr>
        <w:pStyle w:val="Prrafodelista"/>
        <w:numPr>
          <w:ilvl w:val="0"/>
          <w:numId w:val="2"/>
        </w:numPr>
        <w:spacing w:line="276" w:lineRule="auto"/>
        <w:jc w:val="both"/>
        <w:rPr>
          <w:rFonts w:ascii="Verdana" w:hAnsi="Verdana"/>
        </w:rPr>
      </w:pPr>
      <w:r w:rsidRPr="0014240E">
        <w:rPr>
          <w:rFonts w:ascii="Verdana" w:hAnsi="Verdana"/>
        </w:rPr>
        <w:t xml:space="preserve">Comunicación comunitaria </w:t>
      </w:r>
      <w:r w:rsidR="00955589" w:rsidRPr="00663B3C">
        <w:rPr>
          <w:rFonts w:ascii="Verdana" w:hAnsi="Verdana"/>
        </w:rPr>
        <w:t>o aquellas que estén en función del plan de manejo del páramo.</w:t>
      </w:r>
    </w:p>
    <w:p w14:paraId="051B6A4F" w14:textId="69FE3996" w:rsidR="00562732" w:rsidRPr="0041469B" w:rsidRDefault="00562732" w:rsidP="00562732">
      <w:pPr>
        <w:spacing w:line="276" w:lineRule="auto"/>
        <w:jc w:val="both"/>
        <w:rPr>
          <w:rFonts w:ascii="Verdana" w:hAnsi="Verdana"/>
          <w:bCs/>
        </w:rPr>
      </w:pPr>
      <w:r w:rsidRPr="0041469B">
        <w:rPr>
          <w:rFonts w:ascii="Verdana" w:hAnsi="Verdana"/>
          <w:b/>
        </w:rPr>
        <w:t xml:space="preserve">Artículo </w:t>
      </w:r>
      <w:r w:rsidR="000868FA">
        <w:rPr>
          <w:rFonts w:ascii="Verdana" w:hAnsi="Verdana"/>
          <w:b/>
        </w:rPr>
        <w:t>6</w:t>
      </w:r>
      <w:r w:rsidRPr="0041469B">
        <w:rPr>
          <w:rFonts w:ascii="Verdana" w:hAnsi="Verdana"/>
          <w:b/>
        </w:rPr>
        <w:t xml:space="preserve">. </w:t>
      </w:r>
      <w:r w:rsidR="006F7061">
        <w:rPr>
          <w:rFonts w:ascii="Verdana" w:hAnsi="Verdana"/>
          <w:b/>
        </w:rPr>
        <w:t xml:space="preserve">Funcionamiento y </w:t>
      </w:r>
      <w:r w:rsidRPr="0041469B">
        <w:rPr>
          <w:rFonts w:ascii="Verdana" w:hAnsi="Verdana"/>
          <w:b/>
        </w:rPr>
        <w:t xml:space="preserve">Sistema organizativo de </w:t>
      </w:r>
      <w:r w:rsidR="00273F2F">
        <w:rPr>
          <w:rFonts w:ascii="Verdana" w:hAnsi="Verdana"/>
          <w:b/>
        </w:rPr>
        <w:t xml:space="preserve">las y </w:t>
      </w:r>
      <w:r w:rsidRPr="0041469B">
        <w:rPr>
          <w:rFonts w:ascii="Verdana" w:hAnsi="Verdana"/>
          <w:b/>
        </w:rPr>
        <w:t>los Gestores de Páramos.</w:t>
      </w:r>
      <w:r w:rsidRPr="0041469B">
        <w:rPr>
          <w:rFonts w:ascii="Verdana" w:hAnsi="Verdana"/>
          <w:bCs/>
        </w:rPr>
        <w:t xml:space="preserve"> L</w:t>
      </w:r>
      <w:r w:rsidR="00132BF8">
        <w:rPr>
          <w:rFonts w:ascii="Verdana" w:hAnsi="Verdana"/>
          <w:bCs/>
        </w:rPr>
        <w:t>as y l</w:t>
      </w:r>
      <w:r w:rsidRPr="0041469B">
        <w:rPr>
          <w:rFonts w:ascii="Verdana" w:hAnsi="Verdana"/>
          <w:bCs/>
        </w:rPr>
        <w:t>os gestores de páramos podrán organizarse para su trabajo conjunto a través de redes, agrupaciones, colectivos u otros mecanismos de asociatividad</w:t>
      </w:r>
      <w:r>
        <w:rPr>
          <w:rFonts w:ascii="Verdana" w:hAnsi="Verdana"/>
          <w:bCs/>
        </w:rPr>
        <w:t>,</w:t>
      </w:r>
      <w:r w:rsidRPr="0041469B">
        <w:rPr>
          <w:rFonts w:ascii="Verdana" w:hAnsi="Verdana"/>
          <w:bCs/>
        </w:rPr>
        <w:t xml:space="preserve"> los cuales busquen promover la creación de espacios de intercambio </w:t>
      </w:r>
      <w:r w:rsidR="002C1724">
        <w:rPr>
          <w:rFonts w:ascii="Verdana" w:hAnsi="Verdana"/>
          <w:bCs/>
        </w:rPr>
        <w:t>de conocimientos</w:t>
      </w:r>
      <w:r w:rsidR="00A746BA">
        <w:rPr>
          <w:rFonts w:ascii="Verdana" w:hAnsi="Verdana"/>
          <w:bCs/>
        </w:rPr>
        <w:t xml:space="preserve"> y</w:t>
      </w:r>
      <w:r w:rsidR="002C1724">
        <w:rPr>
          <w:rFonts w:ascii="Verdana" w:hAnsi="Verdana"/>
          <w:bCs/>
        </w:rPr>
        <w:t xml:space="preserve"> experiencias</w:t>
      </w:r>
      <w:r w:rsidRPr="0041469B">
        <w:rPr>
          <w:rFonts w:ascii="Verdana" w:hAnsi="Verdana"/>
          <w:bCs/>
        </w:rPr>
        <w:t xml:space="preserve"> entre las comunidades de los páramos, orientados al fortalecimiento del liderazgo </w:t>
      </w:r>
      <w:r w:rsidR="00A37C48">
        <w:rPr>
          <w:rFonts w:ascii="Verdana" w:hAnsi="Verdana"/>
          <w:bCs/>
        </w:rPr>
        <w:t>y la apr</w:t>
      </w:r>
      <w:r w:rsidR="00941C1B">
        <w:rPr>
          <w:rFonts w:ascii="Verdana" w:hAnsi="Verdana"/>
          <w:bCs/>
        </w:rPr>
        <w:t>o</w:t>
      </w:r>
      <w:r w:rsidR="00A37C48">
        <w:rPr>
          <w:rFonts w:ascii="Verdana" w:hAnsi="Verdana"/>
          <w:bCs/>
        </w:rPr>
        <w:t>piación</w:t>
      </w:r>
      <w:r w:rsidR="00941C1B">
        <w:rPr>
          <w:rFonts w:ascii="Verdana" w:hAnsi="Verdana"/>
          <w:bCs/>
        </w:rPr>
        <w:t xml:space="preserve"> </w:t>
      </w:r>
      <w:r w:rsidRPr="0041469B">
        <w:rPr>
          <w:rFonts w:ascii="Verdana" w:hAnsi="Verdana"/>
          <w:bCs/>
        </w:rPr>
        <w:t>para el desarrollo sostenible y la gestión integral de estos ecosistemas.</w:t>
      </w:r>
    </w:p>
    <w:p w14:paraId="07CA1552" w14:textId="3C7956A0" w:rsidR="00562732" w:rsidRPr="0041469B" w:rsidRDefault="00562732" w:rsidP="00562732">
      <w:pPr>
        <w:spacing w:line="276" w:lineRule="auto"/>
        <w:jc w:val="both"/>
        <w:rPr>
          <w:rFonts w:ascii="Verdana" w:hAnsi="Verdana"/>
          <w:bCs/>
        </w:rPr>
      </w:pPr>
      <w:r w:rsidRPr="0041469B">
        <w:rPr>
          <w:rFonts w:ascii="Verdana" w:hAnsi="Verdana"/>
          <w:b/>
        </w:rPr>
        <w:t>Parágrafo 1</w:t>
      </w:r>
      <w:r w:rsidRPr="0041469B">
        <w:rPr>
          <w:rFonts w:ascii="Verdana" w:hAnsi="Verdana"/>
          <w:bCs/>
        </w:rPr>
        <w:t xml:space="preserve">. Las entidades públicas, privadas y/o mixtas que desarrollen proyectos </w:t>
      </w:r>
      <w:r w:rsidR="00443F14">
        <w:rPr>
          <w:rFonts w:ascii="Verdana" w:hAnsi="Verdana"/>
          <w:bCs/>
        </w:rPr>
        <w:t>relacionados</w:t>
      </w:r>
      <w:r w:rsidRPr="0041469B">
        <w:rPr>
          <w:rFonts w:ascii="Verdana" w:hAnsi="Verdana"/>
          <w:bCs/>
        </w:rPr>
        <w:t xml:space="preserve"> </w:t>
      </w:r>
      <w:r w:rsidR="00443F14">
        <w:rPr>
          <w:rFonts w:ascii="Verdana" w:hAnsi="Verdana"/>
          <w:bCs/>
        </w:rPr>
        <w:t>con</w:t>
      </w:r>
      <w:r w:rsidRPr="0041469B">
        <w:rPr>
          <w:rFonts w:ascii="Verdana" w:hAnsi="Verdana"/>
          <w:bCs/>
        </w:rPr>
        <w:t xml:space="preserve"> la gestión integral de los páramo</w:t>
      </w:r>
      <w:r w:rsidR="00087E41">
        <w:rPr>
          <w:rFonts w:ascii="Verdana" w:hAnsi="Verdana"/>
          <w:bCs/>
        </w:rPr>
        <w:t>s</w:t>
      </w:r>
      <w:r w:rsidRPr="0041469B">
        <w:rPr>
          <w:rFonts w:ascii="Verdana" w:hAnsi="Verdana"/>
          <w:bCs/>
        </w:rPr>
        <w:t xml:space="preserve">, podrán apoyar </w:t>
      </w:r>
      <w:r w:rsidR="00DB17A3">
        <w:rPr>
          <w:rFonts w:ascii="Verdana" w:hAnsi="Verdana"/>
          <w:bCs/>
        </w:rPr>
        <w:t xml:space="preserve">el financiamiento y funcionamiento de </w:t>
      </w:r>
      <w:r w:rsidRPr="0041469B">
        <w:rPr>
          <w:rFonts w:ascii="Verdana" w:hAnsi="Verdana"/>
          <w:bCs/>
        </w:rPr>
        <w:t>l</w:t>
      </w:r>
      <w:r w:rsidR="000757FD">
        <w:rPr>
          <w:rFonts w:ascii="Verdana" w:hAnsi="Verdana"/>
          <w:bCs/>
        </w:rPr>
        <w:t>a</w:t>
      </w:r>
      <w:r w:rsidR="00BE2238">
        <w:rPr>
          <w:rFonts w:ascii="Verdana" w:hAnsi="Verdana"/>
          <w:bCs/>
        </w:rPr>
        <w:t xml:space="preserve">s diferentes </w:t>
      </w:r>
      <w:r w:rsidR="000757FD">
        <w:rPr>
          <w:rFonts w:ascii="Verdana" w:hAnsi="Verdana"/>
          <w:bCs/>
        </w:rPr>
        <w:t>modalidades</w:t>
      </w:r>
      <w:r w:rsidR="00DF6027">
        <w:rPr>
          <w:rFonts w:ascii="Verdana" w:hAnsi="Verdana"/>
          <w:bCs/>
        </w:rPr>
        <w:t xml:space="preserve"> </w:t>
      </w:r>
      <w:r w:rsidR="000757FD">
        <w:rPr>
          <w:rFonts w:ascii="Verdana" w:hAnsi="Verdana"/>
          <w:bCs/>
        </w:rPr>
        <w:t xml:space="preserve">de organización </w:t>
      </w:r>
      <w:r w:rsidR="00E43DDC">
        <w:rPr>
          <w:rFonts w:ascii="Verdana" w:hAnsi="Verdana"/>
          <w:bCs/>
        </w:rPr>
        <w:t>o</w:t>
      </w:r>
      <w:r w:rsidR="000757FD">
        <w:rPr>
          <w:rFonts w:ascii="Verdana" w:hAnsi="Verdana"/>
          <w:bCs/>
        </w:rPr>
        <w:t xml:space="preserve"> </w:t>
      </w:r>
      <w:r w:rsidRPr="0041469B">
        <w:rPr>
          <w:rFonts w:ascii="Verdana" w:hAnsi="Verdana"/>
          <w:bCs/>
        </w:rPr>
        <w:t xml:space="preserve">asociatividad </w:t>
      </w:r>
      <w:r w:rsidR="00CB0BA2">
        <w:rPr>
          <w:rFonts w:ascii="Verdana" w:hAnsi="Verdana"/>
          <w:bCs/>
        </w:rPr>
        <w:t>de</w:t>
      </w:r>
      <w:r w:rsidR="00132BF8">
        <w:rPr>
          <w:rFonts w:ascii="Verdana" w:hAnsi="Verdana"/>
          <w:bCs/>
        </w:rPr>
        <w:t xml:space="preserve"> las y</w:t>
      </w:r>
      <w:r w:rsidR="00CB0BA2">
        <w:rPr>
          <w:rFonts w:ascii="Verdana" w:hAnsi="Verdana"/>
          <w:bCs/>
        </w:rPr>
        <w:t xml:space="preserve"> los</w:t>
      </w:r>
      <w:r w:rsidRPr="0041469B">
        <w:rPr>
          <w:rFonts w:ascii="Verdana" w:hAnsi="Verdana"/>
          <w:bCs/>
        </w:rPr>
        <w:t xml:space="preserve"> Gestores de Páramos</w:t>
      </w:r>
      <w:r w:rsidR="00CB0BA2">
        <w:rPr>
          <w:rFonts w:ascii="Verdana" w:hAnsi="Verdana"/>
          <w:bCs/>
        </w:rPr>
        <w:t>.</w:t>
      </w:r>
      <w:r>
        <w:rPr>
          <w:rFonts w:ascii="Verdana" w:hAnsi="Verdana"/>
          <w:bCs/>
        </w:rPr>
        <w:t xml:space="preserve"> </w:t>
      </w:r>
    </w:p>
    <w:p w14:paraId="0BE6A429" w14:textId="668A6E51" w:rsidR="006F7061" w:rsidRPr="0041469B" w:rsidRDefault="00562732" w:rsidP="00562732">
      <w:pPr>
        <w:spacing w:line="276" w:lineRule="auto"/>
        <w:jc w:val="both"/>
        <w:rPr>
          <w:rFonts w:ascii="Verdana" w:hAnsi="Verdana"/>
          <w:bCs/>
        </w:rPr>
      </w:pPr>
      <w:r w:rsidRPr="003023AB">
        <w:rPr>
          <w:rFonts w:ascii="Verdana" w:hAnsi="Verdana"/>
          <w:b/>
        </w:rPr>
        <w:t xml:space="preserve">Parágrafo </w:t>
      </w:r>
      <w:r w:rsidR="00EA6C88">
        <w:rPr>
          <w:rFonts w:ascii="Verdana" w:hAnsi="Verdana"/>
          <w:b/>
        </w:rPr>
        <w:t>2</w:t>
      </w:r>
      <w:r w:rsidRPr="003023AB">
        <w:rPr>
          <w:rFonts w:ascii="Verdana" w:hAnsi="Verdana"/>
          <w:bCs/>
        </w:rPr>
        <w:t xml:space="preserve">. </w:t>
      </w:r>
      <w:r w:rsidR="000322AA">
        <w:rPr>
          <w:rFonts w:ascii="Verdana" w:hAnsi="Verdana"/>
          <w:bCs/>
        </w:rPr>
        <w:t>A</w:t>
      </w:r>
      <w:r w:rsidRPr="0041469B">
        <w:rPr>
          <w:rFonts w:ascii="Verdana" w:hAnsi="Verdana"/>
          <w:bCs/>
        </w:rPr>
        <w:t xml:space="preserve"> partir de la expedición de la presente resolución, </w:t>
      </w:r>
      <w:r w:rsidR="000322AA">
        <w:rPr>
          <w:rFonts w:ascii="Verdana" w:hAnsi="Verdana"/>
          <w:bCs/>
        </w:rPr>
        <w:t>l</w:t>
      </w:r>
      <w:r w:rsidR="00D40854" w:rsidRPr="003023AB">
        <w:rPr>
          <w:rFonts w:ascii="Verdana" w:hAnsi="Verdana"/>
          <w:bCs/>
        </w:rPr>
        <w:t xml:space="preserve">as </w:t>
      </w:r>
      <w:r w:rsidR="000322AA">
        <w:rPr>
          <w:rFonts w:ascii="Verdana" w:hAnsi="Verdana"/>
          <w:bCs/>
        </w:rPr>
        <w:t>A</w:t>
      </w:r>
      <w:r w:rsidR="00D40854" w:rsidRPr="003023AB">
        <w:rPr>
          <w:rFonts w:ascii="Verdana" w:hAnsi="Verdana"/>
          <w:bCs/>
        </w:rPr>
        <w:t xml:space="preserve">utoridades Ambientales Regionales </w:t>
      </w:r>
      <w:r w:rsidR="000322AA">
        <w:rPr>
          <w:rFonts w:ascii="Verdana" w:hAnsi="Verdana"/>
          <w:bCs/>
        </w:rPr>
        <w:t>propenderán por</w:t>
      </w:r>
      <w:r w:rsidR="00E57F83">
        <w:rPr>
          <w:rFonts w:ascii="Verdana" w:hAnsi="Verdana"/>
          <w:bCs/>
        </w:rPr>
        <w:t xml:space="preserve"> </w:t>
      </w:r>
      <w:r w:rsidR="009714F7">
        <w:rPr>
          <w:rFonts w:ascii="Verdana" w:hAnsi="Verdana"/>
          <w:bCs/>
        </w:rPr>
        <w:t xml:space="preserve">la </w:t>
      </w:r>
      <w:r w:rsidR="00AB6207">
        <w:rPr>
          <w:rFonts w:ascii="Verdana" w:hAnsi="Verdana"/>
          <w:bCs/>
        </w:rPr>
        <w:t xml:space="preserve">conformación de </w:t>
      </w:r>
      <w:r w:rsidRPr="0041469B">
        <w:rPr>
          <w:rFonts w:ascii="Verdana" w:hAnsi="Verdana"/>
          <w:bCs/>
        </w:rPr>
        <w:t>una red de gestores de páramos en el territorio de su jurisdicción</w:t>
      </w:r>
      <w:r w:rsidR="00C631D1">
        <w:rPr>
          <w:rFonts w:ascii="Verdana" w:hAnsi="Verdana"/>
          <w:bCs/>
        </w:rPr>
        <w:t xml:space="preserve"> </w:t>
      </w:r>
      <w:r w:rsidR="00822437" w:rsidRPr="00663B3C">
        <w:rPr>
          <w:rFonts w:ascii="Verdana" w:hAnsi="Verdana"/>
          <w:bCs/>
        </w:rPr>
        <w:t>o en el marco del complejo de páramos respectivo</w:t>
      </w:r>
      <w:r w:rsidRPr="00663B3C">
        <w:rPr>
          <w:rFonts w:ascii="Verdana" w:hAnsi="Verdana"/>
          <w:bCs/>
        </w:rPr>
        <w:t xml:space="preserve">, </w:t>
      </w:r>
      <w:r w:rsidRPr="0041469B">
        <w:rPr>
          <w:rFonts w:ascii="Verdana" w:hAnsi="Verdana"/>
          <w:bCs/>
        </w:rPr>
        <w:t>con el objetivo de fortalecer la gobernanza</w:t>
      </w:r>
      <w:r>
        <w:rPr>
          <w:rFonts w:ascii="Verdana" w:hAnsi="Verdana"/>
          <w:bCs/>
        </w:rPr>
        <w:t xml:space="preserve">, </w:t>
      </w:r>
      <w:r w:rsidRPr="0041469B">
        <w:rPr>
          <w:rFonts w:ascii="Verdana" w:hAnsi="Verdana"/>
          <w:bCs/>
        </w:rPr>
        <w:t>el intercambio de conocimiento y la gestión integral</w:t>
      </w:r>
      <w:r w:rsidR="00464F32">
        <w:rPr>
          <w:rFonts w:ascii="Verdana" w:hAnsi="Verdana"/>
          <w:bCs/>
        </w:rPr>
        <w:t xml:space="preserve"> de los páramos</w:t>
      </w:r>
      <w:r>
        <w:rPr>
          <w:rFonts w:ascii="Verdana" w:hAnsi="Verdana"/>
          <w:bCs/>
        </w:rPr>
        <w:t xml:space="preserve">. El </w:t>
      </w:r>
      <w:r w:rsidRPr="0041469B">
        <w:rPr>
          <w:rFonts w:ascii="Verdana" w:hAnsi="Verdana"/>
          <w:bCs/>
        </w:rPr>
        <w:t xml:space="preserve">funcionamiento </w:t>
      </w:r>
      <w:r>
        <w:rPr>
          <w:rFonts w:ascii="Verdana" w:hAnsi="Verdana"/>
          <w:bCs/>
        </w:rPr>
        <w:t>de dicha red deberá articularse</w:t>
      </w:r>
      <w:r w:rsidRPr="0041469B">
        <w:rPr>
          <w:rFonts w:ascii="Verdana" w:hAnsi="Verdana"/>
          <w:bCs/>
        </w:rPr>
        <w:t xml:space="preserve"> </w:t>
      </w:r>
      <w:r>
        <w:rPr>
          <w:rFonts w:ascii="Verdana" w:hAnsi="Verdana"/>
          <w:bCs/>
        </w:rPr>
        <w:t xml:space="preserve">a </w:t>
      </w:r>
      <w:r w:rsidRPr="0041469B">
        <w:rPr>
          <w:rFonts w:ascii="Verdana" w:hAnsi="Verdana"/>
          <w:bCs/>
        </w:rPr>
        <w:t xml:space="preserve">través de </w:t>
      </w:r>
      <w:r>
        <w:rPr>
          <w:rFonts w:ascii="Verdana" w:hAnsi="Verdana"/>
          <w:bCs/>
        </w:rPr>
        <w:t>los</w:t>
      </w:r>
      <w:r w:rsidRPr="0041469B">
        <w:rPr>
          <w:rFonts w:ascii="Verdana" w:hAnsi="Verdana"/>
          <w:bCs/>
        </w:rPr>
        <w:t xml:space="preserve"> planes</w:t>
      </w:r>
      <w:r>
        <w:rPr>
          <w:rFonts w:ascii="Verdana" w:hAnsi="Verdana"/>
          <w:bCs/>
        </w:rPr>
        <w:t xml:space="preserve"> de manejo ambiental de los páramos y/o demás</w:t>
      </w:r>
      <w:r w:rsidRPr="0041469B">
        <w:rPr>
          <w:rFonts w:ascii="Verdana" w:hAnsi="Verdana"/>
          <w:bCs/>
        </w:rPr>
        <w:t xml:space="preserve"> programas </w:t>
      </w:r>
      <w:r>
        <w:rPr>
          <w:rFonts w:ascii="Verdana" w:hAnsi="Verdana"/>
          <w:bCs/>
        </w:rPr>
        <w:t xml:space="preserve">y </w:t>
      </w:r>
      <w:r w:rsidRPr="0041469B">
        <w:rPr>
          <w:rFonts w:ascii="Verdana" w:hAnsi="Verdana"/>
          <w:bCs/>
        </w:rPr>
        <w:t>proyectos</w:t>
      </w:r>
      <w:r>
        <w:rPr>
          <w:rFonts w:ascii="Verdana" w:hAnsi="Verdana"/>
          <w:bCs/>
        </w:rPr>
        <w:t xml:space="preserve"> de las Autoridades Ambientales enfocados a estos ecosistemas</w:t>
      </w:r>
      <w:r w:rsidR="006F7061">
        <w:rPr>
          <w:rFonts w:ascii="Verdana" w:hAnsi="Verdana"/>
          <w:bCs/>
        </w:rPr>
        <w:t>, para lo cual</w:t>
      </w:r>
      <w:r w:rsidRPr="0041469B">
        <w:rPr>
          <w:rFonts w:ascii="Verdana" w:hAnsi="Verdana"/>
          <w:bCs/>
        </w:rPr>
        <w:t xml:space="preserve"> </w:t>
      </w:r>
      <w:r w:rsidR="006F7061">
        <w:rPr>
          <w:rFonts w:ascii="Verdana" w:hAnsi="Verdana"/>
          <w:bCs/>
        </w:rPr>
        <w:t>se deberán garantizar</w:t>
      </w:r>
      <w:r w:rsidR="006F7061" w:rsidRPr="006F7061">
        <w:rPr>
          <w:rFonts w:ascii="Verdana" w:hAnsi="Verdana"/>
          <w:bCs/>
        </w:rPr>
        <w:t xml:space="preserve"> los medios necesario</w:t>
      </w:r>
      <w:r w:rsidR="006F7061">
        <w:rPr>
          <w:rFonts w:ascii="Verdana" w:hAnsi="Verdana"/>
          <w:bCs/>
        </w:rPr>
        <w:t>s</w:t>
      </w:r>
      <w:r w:rsidR="006F7061" w:rsidRPr="006F7061">
        <w:rPr>
          <w:rFonts w:ascii="Verdana" w:hAnsi="Verdana"/>
          <w:bCs/>
        </w:rPr>
        <w:t xml:space="preserve"> para </w:t>
      </w:r>
      <w:r w:rsidR="006F7061">
        <w:rPr>
          <w:rFonts w:ascii="Verdana" w:hAnsi="Verdana"/>
          <w:bCs/>
        </w:rPr>
        <w:t>su</w:t>
      </w:r>
      <w:r w:rsidR="006F7061" w:rsidRPr="006F7061">
        <w:rPr>
          <w:rFonts w:ascii="Verdana" w:hAnsi="Verdana"/>
          <w:bCs/>
        </w:rPr>
        <w:t xml:space="preserve"> funcionamiento</w:t>
      </w:r>
      <w:r w:rsidR="006F7061">
        <w:rPr>
          <w:rFonts w:ascii="Verdana" w:hAnsi="Verdana"/>
          <w:bCs/>
        </w:rPr>
        <w:t>.</w:t>
      </w:r>
      <w:r w:rsidR="006F7061" w:rsidRPr="006F7061">
        <w:rPr>
          <w:rFonts w:ascii="Verdana" w:hAnsi="Verdana"/>
          <w:bCs/>
        </w:rPr>
        <w:t xml:space="preserve"> </w:t>
      </w:r>
    </w:p>
    <w:p w14:paraId="2296CBDE" w14:textId="7FE8FD84" w:rsidR="00562732" w:rsidRPr="0041469B" w:rsidRDefault="00562732" w:rsidP="00562732">
      <w:pPr>
        <w:spacing w:line="276" w:lineRule="auto"/>
        <w:jc w:val="both"/>
        <w:rPr>
          <w:rFonts w:ascii="Verdana" w:hAnsi="Verdana"/>
          <w:bCs/>
        </w:rPr>
      </w:pPr>
      <w:r w:rsidRPr="00BE50BF">
        <w:rPr>
          <w:rFonts w:ascii="Verdana" w:hAnsi="Verdana"/>
          <w:b/>
        </w:rPr>
        <w:t xml:space="preserve">Artículo </w:t>
      </w:r>
      <w:r w:rsidR="000868FA">
        <w:rPr>
          <w:rFonts w:ascii="Verdana" w:hAnsi="Verdana"/>
          <w:b/>
        </w:rPr>
        <w:t>7</w:t>
      </w:r>
      <w:r w:rsidRPr="00BE50BF">
        <w:rPr>
          <w:rFonts w:ascii="Verdana" w:hAnsi="Verdana"/>
          <w:b/>
        </w:rPr>
        <w:t>.</w:t>
      </w:r>
      <w:r w:rsidRPr="0041469B">
        <w:rPr>
          <w:rFonts w:ascii="Verdana" w:hAnsi="Verdana"/>
          <w:bCs/>
        </w:rPr>
        <w:t xml:space="preserve"> </w:t>
      </w:r>
      <w:r w:rsidRPr="0041469B">
        <w:rPr>
          <w:rFonts w:ascii="Verdana" w:hAnsi="Verdana"/>
          <w:b/>
        </w:rPr>
        <w:t>Sobre la participación en la toma de decisiones</w:t>
      </w:r>
      <w:r w:rsidRPr="0041469B">
        <w:rPr>
          <w:rFonts w:ascii="Verdana" w:hAnsi="Verdana"/>
          <w:bCs/>
        </w:rPr>
        <w:t>. Las Autoridades Ambientales deberán convocar a</w:t>
      </w:r>
      <w:r w:rsidR="00132BF8">
        <w:rPr>
          <w:rFonts w:ascii="Verdana" w:hAnsi="Verdana"/>
          <w:bCs/>
        </w:rPr>
        <w:t xml:space="preserve"> las y</w:t>
      </w:r>
      <w:r w:rsidRPr="0041469B">
        <w:rPr>
          <w:rFonts w:ascii="Verdana" w:hAnsi="Verdana"/>
          <w:bCs/>
        </w:rPr>
        <w:t xml:space="preserve"> los Gestores de Páramos para que participen de manera activa en la</w:t>
      </w:r>
      <w:r>
        <w:rPr>
          <w:rFonts w:ascii="Verdana" w:hAnsi="Verdana"/>
          <w:bCs/>
        </w:rPr>
        <w:t>s</w:t>
      </w:r>
      <w:r w:rsidRPr="0041469B">
        <w:rPr>
          <w:rFonts w:ascii="Verdana" w:hAnsi="Verdana"/>
          <w:bCs/>
        </w:rPr>
        <w:t xml:space="preserve"> instancias</w:t>
      </w:r>
      <w:r w:rsidR="00107C7F">
        <w:rPr>
          <w:rFonts w:ascii="Verdana" w:hAnsi="Verdana"/>
          <w:bCs/>
        </w:rPr>
        <w:t xml:space="preserve"> y espacios</w:t>
      </w:r>
      <w:r w:rsidRPr="0041469B">
        <w:rPr>
          <w:rFonts w:ascii="Verdana" w:hAnsi="Verdana"/>
          <w:bCs/>
        </w:rPr>
        <w:t xml:space="preserve"> establecid</w:t>
      </w:r>
      <w:r w:rsidR="00107C7F">
        <w:rPr>
          <w:rFonts w:ascii="Verdana" w:hAnsi="Verdana"/>
          <w:bCs/>
        </w:rPr>
        <w:t>o</w:t>
      </w:r>
      <w:r w:rsidRPr="0041469B">
        <w:rPr>
          <w:rFonts w:ascii="Verdana" w:hAnsi="Verdana"/>
          <w:bCs/>
        </w:rPr>
        <w:t>s para</w:t>
      </w:r>
      <w:r>
        <w:rPr>
          <w:rFonts w:ascii="Verdana" w:hAnsi="Verdana"/>
          <w:bCs/>
        </w:rPr>
        <w:t xml:space="preserve"> la toma de decisiones relacionadas con</w:t>
      </w:r>
      <w:r w:rsidRPr="0041469B">
        <w:rPr>
          <w:rFonts w:ascii="Verdana" w:hAnsi="Verdana"/>
          <w:bCs/>
        </w:rPr>
        <w:t xml:space="preserve"> la gestión integral de los páramos</w:t>
      </w:r>
      <w:r w:rsidR="00FA7A35">
        <w:rPr>
          <w:rFonts w:ascii="Verdana" w:hAnsi="Verdana"/>
          <w:bCs/>
        </w:rPr>
        <w:t>;</w:t>
      </w:r>
      <w:r w:rsidR="00687545">
        <w:rPr>
          <w:rFonts w:ascii="Verdana" w:hAnsi="Verdana"/>
          <w:bCs/>
        </w:rPr>
        <w:t xml:space="preserve"> principalmente </w:t>
      </w:r>
      <w:r w:rsidR="00107C7F">
        <w:rPr>
          <w:rFonts w:ascii="Verdana" w:hAnsi="Verdana"/>
          <w:bCs/>
        </w:rPr>
        <w:t>aquellos relacionados con l</w:t>
      </w:r>
      <w:r w:rsidR="006A4347">
        <w:rPr>
          <w:rFonts w:ascii="Verdana" w:hAnsi="Verdana"/>
          <w:bCs/>
        </w:rPr>
        <w:t>a formulación e implementación de los</w:t>
      </w:r>
      <w:r w:rsidR="00107C7F">
        <w:rPr>
          <w:rFonts w:ascii="Verdana" w:hAnsi="Verdana"/>
          <w:bCs/>
        </w:rPr>
        <w:t xml:space="preserve"> Planes de Manejo Ambiental</w:t>
      </w:r>
      <w:r w:rsidRPr="0041469B">
        <w:rPr>
          <w:rFonts w:ascii="Verdana" w:hAnsi="Verdana"/>
          <w:bCs/>
        </w:rPr>
        <w:t>.</w:t>
      </w:r>
    </w:p>
    <w:p w14:paraId="03ACCF01" w14:textId="498B9798" w:rsidR="00307025" w:rsidRDefault="00562732" w:rsidP="00A15E9B">
      <w:pPr>
        <w:spacing w:after="0" w:line="276" w:lineRule="auto"/>
        <w:jc w:val="both"/>
        <w:rPr>
          <w:rFonts w:ascii="Verdana" w:hAnsi="Verdana"/>
        </w:rPr>
      </w:pPr>
      <w:r w:rsidRPr="0041469B">
        <w:rPr>
          <w:rFonts w:ascii="Verdana" w:hAnsi="Verdana"/>
          <w:b/>
          <w:bCs/>
        </w:rPr>
        <w:t>Parágrafo.</w:t>
      </w:r>
      <w:r w:rsidRPr="0041469B">
        <w:rPr>
          <w:rFonts w:ascii="Verdana" w:hAnsi="Verdana"/>
        </w:rPr>
        <w:t xml:space="preserve"> La convocatoria a las instancias de participación y metodologías para su desarrollo </w:t>
      </w:r>
      <w:r w:rsidR="00663B3C" w:rsidRPr="0041469B">
        <w:rPr>
          <w:rFonts w:ascii="Verdana" w:hAnsi="Verdana"/>
        </w:rPr>
        <w:t>procurarán</w:t>
      </w:r>
      <w:r w:rsidRPr="0041469B">
        <w:rPr>
          <w:rFonts w:ascii="Verdana" w:hAnsi="Verdana"/>
        </w:rPr>
        <w:t xml:space="preserve"> un enfoque diferencial</w:t>
      </w:r>
      <w:r w:rsidR="00663B3C">
        <w:rPr>
          <w:rFonts w:ascii="Verdana" w:hAnsi="Verdana"/>
        </w:rPr>
        <w:t xml:space="preserve"> y deberán</w:t>
      </w:r>
      <w:r w:rsidR="00822437" w:rsidRPr="002D3652">
        <w:rPr>
          <w:rFonts w:ascii="Verdana" w:hAnsi="Verdana"/>
          <w:color w:val="002465"/>
        </w:rPr>
        <w:t xml:space="preserve"> </w:t>
      </w:r>
      <w:r w:rsidR="00663B3C" w:rsidRPr="00663B3C">
        <w:rPr>
          <w:rFonts w:ascii="Verdana" w:hAnsi="Verdana"/>
        </w:rPr>
        <w:t xml:space="preserve">garantizar </w:t>
      </w:r>
      <w:r w:rsidR="00822437" w:rsidRPr="00663B3C">
        <w:rPr>
          <w:rFonts w:ascii="Verdana" w:hAnsi="Verdana"/>
        </w:rPr>
        <w:t xml:space="preserve">los medios </w:t>
      </w:r>
      <w:r w:rsidR="00663B3C" w:rsidRPr="00663B3C">
        <w:rPr>
          <w:rFonts w:ascii="Verdana" w:hAnsi="Verdana"/>
        </w:rPr>
        <w:t>para</w:t>
      </w:r>
      <w:r w:rsidR="00822437" w:rsidRPr="00663B3C">
        <w:rPr>
          <w:rFonts w:ascii="Verdana" w:hAnsi="Verdana"/>
        </w:rPr>
        <w:t xml:space="preserve"> la participació</w:t>
      </w:r>
      <w:r w:rsidR="00663B3C" w:rsidRPr="00663B3C">
        <w:rPr>
          <w:rFonts w:ascii="Verdana" w:hAnsi="Verdana"/>
        </w:rPr>
        <w:t>n</w:t>
      </w:r>
      <w:r w:rsidR="00822437" w:rsidRPr="00663B3C">
        <w:rPr>
          <w:rFonts w:ascii="Verdana" w:hAnsi="Verdana"/>
        </w:rPr>
        <w:t>.</w:t>
      </w:r>
    </w:p>
    <w:p w14:paraId="5447F086" w14:textId="77777777" w:rsidR="00544EA3" w:rsidRPr="0041469B" w:rsidRDefault="00544EA3" w:rsidP="00A15E9B">
      <w:pPr>
        <w:spacing w:after="0" w:line="276" w:lineRule="auto"/>
        <w:jc w:val="both"/>
        <w:rPr>
          <w:rFonts w:ascii="Verdana" w:hAnsi="Verdana"/>
        </w:rPr>
      </w:pPr>
    </w:p>
    <w:p w14:paraId="43F7DD53" w14:textId="77915510" w:rsidR="00562732" w:rsidRPr="0041469B" w:rsidRDefault="00562732" w:rsidP="00562732">
      <w:pPr>
        <w:spacing w:line="276" w:lineRule="auto"/>
        <w:jc w:val="both"/>
        <w:rPr>
          <w:rFonts w:ascii="Verdana" w:hAnsi="Verdana"/>
          <w:b/>
        </w:rPr>
      </w:pPr>
      <w:r w:rsidRPr="0041469B">
        <w:rPr>
          <w:rFonts w:ascii="Verdana" w:hAnsi="Verdana"/>
          <w:b/>
        </w:rPr>
        <w:t xml:space="preserve">Artículo </w:t>
      </w:r>
      <w:r w:rsidR="000868FA">
        <w:rPr>
          <w:rFonts w:ascii="Verdana" w:hAnsi="Verdana"/>
          <w:b/>
        </w:rPr>
        <w:t>8</w:t>
      </w:r>
      <w:r w:rsidRPr="0041469B">
        <w:rPr>
          <w:rFonts w:ascii="Verdana" w:hAnsi="Verdana"/>
          <w:b/>
        </w:rPr>
        <w:t xml:space="preserve">. </w:t>
      </w:r>
      <w:bookmarkStart w:id="13" w:name="OLE_LINK14"/>
      <w:r w:rsidR="004E2F22">
        <w:rPr>
          <w:rFonts w:ascii="Verdana" w:hAnsi="Verdana"/>
          <w:b/>
        </w:rPr>
        <w:t>Compromisos y beneficios</w:t>
      </w:r>
      <w:r w:rsidRPr="0041469B">
        <w:rPr>
          <w:rFonts w:ascii="Verdana" w:hAnsi="Verdana"/>
          <w:b/>
        </w:rPr>
        <w:t xml:space="preserve"> de</w:t>
      </w:r>
      <w:r w:rsidR="00132BF8">
        <w:rPr>
          <w:rFonts w:ascii="Verdana" w:hAnsi="Verdana"/>
          <w:b/>
        </w:rPr>
        <w:t xml:space="preserve"> las y</w:t>
      </w:r>
      <w:r w:rsidRPr="0041469B">
        <w:rPr>
          <w:rFonts w:ascii="Verdana" w:hAnsi="Verdana"/>
          <w:b/>
        </w:rPr>
        <w:t xml:space="preserve"> los Gestores de Páramos</w:t>
      </w:r>
      <w:bookmarkEnd w:id="13"/>
      <w:r w:rsidRPr="0041469B">
        <w:rPr>
          <w:rFonts w:ascii="Verdana" w:hAnsi="Verdana"/>
          <w:b/>
        </w:rPr>
        <w:t xml:space="preserve">. </w:t>
      </w:r>
    </w:p>
    <w:p w14:paraId="16F29325" w14:textId="743F27B3" w:rsidR="00562732" w:rsidRPr="0041469B" w:rsidRDefault="004E2F22" w:rsidP="00562732">
      <w:pPr>
        <w:spacing w:line="276" w:lineRule="auto"/>
        <w:jc w:val="both"/>
        <w:rPr>
          <w:rFonts w:ascii="Verdana" w:hAnsi="Verdana"/>
          <w:b/>
        </w:rPr>
      </w:pPr>
      <w:r>
        <w:rPr>
          <w:rFonts w:ascii="Verdana" w:hAnsi="Verdana"/>
          <w:b/>
        </w:rPr>
        <w:t>Compromisos</w:t>
      </w:r>
      <w:r w:rsidR="00562732" w:rsidRPr="0041469B">
        <w:rPr>
          <w:rFonts w:ascii="Verdana" w:hAnsi="Verdana"/>
          <w:b/>
        </w:rPr>
        <w:t>:</w:t>
      </w:r>
    </w:p>
    <w:p w14:paraId="7303ABAF" w14:textId="5D36E4D0" w:rsidR="00562732" w:rsidRPr="0041469B" w:rsidRDefault="00562732" w:rsidP="00562732">
      <w:pPr>
        <w:spacing w:line="276" w:lineRule="auto"/>
        <w:jc w:val="both"/>
        <w:rPr>
          <w:rFonts w:ascii="Verdana" w:hAnsi="Verdana"/>
          <w:bCs/>
        </w:rPr>
      </w:pPr>
      <w:r w:rsidRPr="0041469B">
        <w:rPr>
          <w:rFonts w:ascii="Verdana" w:hAnsi="Verdana"/>
          <w:bCs/>
        </w:rPr>
        <w:t>L</w:t>
      </w:r>
      <w:r w:rsidR="00132BF8">
        <w:rPr>
          <w:rFonts w:ascii="Verdana" w:hAnsi="Verdana"/>
          <w:bCs/>
        </w:rPr>
        <w:t>as y l</w:t>
      </w:r>
      <w:r w:rsidRPr="0041469B">
        <w:rPr>
          <w:rFonts w:ascii="Verdana" w:hAnsi="Verdana"/>
          <w:bCs/>
        </w:rPr>
        <w:t>os Gestores de Páramos</w:t>
      </w:r>
      <w:r w:rsidR="007845A2">
        <w:rPr>
          <w:rFonts w:ascii="Verdana" w:hAnsi="Verdana"/>
          <w:bCs/>
        </w:rPr>
        <w:t xml:space="preserve"> desarrollarán</w:t>
      </w:r>
      <w:r w:rsidR="009C62EF">
        <w:rPr>
          <w:rFonts w:ascii="Verdana" w:hAnsi="Verdana"/>
          <w:bCs/>
        </w:rPr>
        <w:t xml:space="preserve"> las siguientes acciones</w:t>
      </w:r>
      <w:r w:rsidRPr="0041469B">
        <w:rPr>
          <w:rFonts w:ascii="Verdana" w:hAnsi="Verdana"/>
          <w:bCs/>
        </w:rPr>
        <w:t xml:space="preserve">: </w:t>
      </w:r>
    </w:p>
    <w:p w14:paraId="61B32B0A" w14:textId="045FF4D4" w:rsidR="00562732" w:rsidRDefault="00562732" w:rsidP="00CB2ED6">
      <w:pPr>
        <w:pStyle w:val="Prrafodelista"/>
        <w:numPr>
          <w:ilvl w:val="0"/>
          <w:numId w:val="3"/>
        </w:numPr>
        <w:spacing w:line="276" w:lineRule="auto"/>
        <w:jc w:val="both"/>
        <w:rPr>
          <w:rFonts w:ascii="Verdana" w:hAnsi="Verdana"/>
        </w:rPr>
      </w:pPr>
      <w:r w:rsidRPr="00CB2ED6">
        <w:rPr>
          <w:rFonts w:ascii="Verdana" w:hAnsi="Verdana"/>
        </w:rPr>
        <w:t>Participar en los procesos de monitoreo,</w:t>
      </w:r>
      <w:r w:rsidR="00367972" w:rsidRPr="00CB2ED6">
        <w:rPr>
          <w:rFonts w:ascii="Verdana" w:hAnsi="Verdana"/>
        </w:rPr>
        <w:t xml:space="preserve"> gobernanza,</w:t>
      </w:r>
      <w:r w:rsidRPr="00CB2ED6">
        <w:rPr>
          <w:rFonts w:ascii="Verdana" w:hAnsi="Verdana"/>
        </w:rPr>
        <w:t xml:space="preserve"> investigación, educación ambiental, entré otros</w:t>
      </w:r>
      <w:r w:rsidR="000B0CF5" w:rsidRPr="00CB2ED6">
        <w:rPr>
          <w:rFonts w:ascii="Verdana" w:hAnsi="Verdana"/>
        </w:rPr>
        <w:t xml:space="preserve"> procesos relacionados con la gestión integral de los páramos</w:t>
      </w:r>
      <w:r w:rsidRPr="00CB2ED6">
        <w:rPr>
          <w:rFonts w:ascii="Verdana" w:hAnsi="Verdana"/>
        </w:rPr>
        <w:t xml:space="preserve">, que se desarrollen </w:t>
      </w:r>
      <w:r w:rsidR="00694DEA" w:rsidRPr="00CB2ED6">
        <w:rPr>
          <w:rFonts w:ascii="Verdana" w:hAnsi="Verdana"/>
        </w:rPr>
        <w:t>o sean ofertados por</w:t>
      </w:r>
      <w:r w:rsidRPr="00CB2ED6">
        <w:rPr>
          <w:rFonts w:ascii="Verdana" w:hAnsi="Verdana"/>
        </w:rPr>
        <w:t xml:space="preserve"> la Autoridad </w:t>
      </w:r>
      <w:r w:rsidRPr="00CB2ED6">
        <w:rPr>
          <w:rFonts w:ascii="Verdana" w:hAnsi="Verdana"/>
        </w:rPr>
        <w:lastRenderedPageBreak/>
        <w:t xml:space="preserve">Ambiental Regional y </w:t>
      </w:r>
      <w:r w:rsidR="00E11A2C">
        <w:rPr>
          <w:rFonts w:ascii="Verdana" w:hAnsi="Verdana"/>
        </w:rPr>
        <w:t>las</w:t>
      </w:r>
      <w:r w:rsidRPr="00CB2ED6">
        <w:rPr>
          <w:rFonts w:ascii="Verdana" w:hAnsi="Verdana"/>
        </w:rPr>
        <w:t xml:space="preserve"> entidades territoriales</w:t>
      </w:r>
      <w:r w:rsidR="000F1792" w:rsidRPr="00CB2ED6">
        <w:rPr>
          <w:rFonts w:ascii="Verdana" w:hAnsi="Verdana"/>
        </w:rPr>
        <w:t xml:space="preserve">, </w:t>
      </w:r>
      <w:r w:rsidR="00367972" w:rsidRPr="00CB2ED6">
        <w:rPr>
          <w:rFonts w:ascii="Verdana" w:hAnsi="Verdana"/>
        </w:rPr>
        <w:t>en el marco</w:t>
      </w:r>
      <w:r w:rsidR="000F1792" w:rsidRPr="00CB2ED6">
        <w:rPr>
          <w:rFonts w:ascii="Verdana" w:hAnsi="Verdana"/>
        </w:rPr>
        <w:t xml:space="preserve"> </w:t>
      </w:r>
      <w:r w:rsidR="00367972" w:rsidRPr="00CB2ED6">
        <w:rPr>
          <w:rFonts w:ascii="Verdana" w:hAnsi="Verdana"/>
        </w:rPr>
        <w:t>d</w:t>
      </w:r>
      <w:r w:rsidR="000F1792" w:rsidRPr="00CB2ED6">
        <w:rPr>
          <w:rFonts w:ascii="Verdana" w:hAnsi="Verdana"/>
        </w:rPr>
        <w:t>el respectivo Plan de Manejo Ambiental</w:t>
      </w:r>
      <w:r w:rsidR="00EF0002" w:rsidRPr="00CB2ED6">
        <w:rPr>
          <w:rFonts w:ascii="Verdana" w:hAnsi="Verdana"/>
        </w:rPr>
        <w:t xml:space="preserve"> </w:t>
      </w:r>
      <w:r w:rsidR="00983A89" w:rsidRPr="00CB2ED6">
        <w:rPr>
          <w:rFonts w:ascii="Verdana" w:hAnsi="Verdana"/>
        </w:rPr>
        <w:t>u</w:t>
      </w:r>
      <w:r w:rsidR="00EF0002" w:rsidRPr="00CB2ED6">
        <w:rPr>
          <w:rFonts w:ascii="Verdana" w:hAnsi="Verdana"/>
        </w:rPr>
        <w:t xml:space="preserve"> otros proyectos </w:t>
      </w:r>
      <w:r w:rsidR="008F6E12" w:rsidRPr="00CB2ED6">
        <w:rPr>
          <w:rFonts w:ascii="Verdana" w:hAnsi="Verdana"/>
        </w:rPr>
        <w:t xml:space="preserve">ambientales </w:t>
      </w:r>
      <w:r w:rsidR="00EF0002" w:rsidRPr="00CB2ED6">
        <w:rPr>
          <w:rFonts w:ascii="Verdana" w:hAnsi="Verdana"/>
        </w:rPr>
        <w:t>enfocados a estos ecosistemas</w:t>
      </w:r>
      <w:r w:rsidR="000F1792" w:rsidRPr="00CB2ED6">
        <w:rPr>
          <w:rFonts w:ascii="Verdana" w:hAnsi="Verdana"/>
        </w:rPr>
        <w:t>.</w:t>
      </w:r>
    </w:p>
    <w:p w14:paraId="06F99DE9" w14:textId="77777777" w:rsidR="007142CE" w:rsidRPr="00CB2ED6" w:rsidRDefault="007142CE" w:rsidP="007142CE">
      <w:pPr>
        <w:pStyle w:val="Prrafodelista"/>
        <w:spacing w:line="276" w:lineRule="auto"/>
        <w:ind w:left="360"/>
        <w:jc w:val="both"/>
        <w:rPr>
          <w:rFonts w:ascii="Verdana" w:hAnsi="Verdana"/>
        </w:rPr>
      </w:pPr>
    </w:p>
    <w:p w14:paraId="740772CD" w14:textId="17685C70" w:rsidR="007142CE" w:rsidRDefault="00562732" w:rsidP="007142CE">
      <w:pPr>
        <w:pStyle w:val="Prrafodelista"/>
        <w:numPr>
          <w:ilvl w:val="0"/>
          <w:numId w:val="3"/>
        </w:numPr>
        <w:spacing w:line="276" w:lineRule="auto"/>
        <w:jc w:val="both"/>
        <w:rPr>
          <w:rFonts w:ascii="Verdana" w:hAnsi="Verdana"/>
        </w:rPr>
      </w:pPr>
      <w:r w:rsidRPr="00CB2ED6">
        <w:rPr>
          <w:rFonts w:ascii="Verdana" w:hAnsi="Verdana"/>
        </w:rPr>
        <w:t xml:space="preserve">Promover la participación de otros actores interesados en aportar a la gestión integral de páramos, en especial de mujeres, jóvenes, lideres ambientales u organizaciones sociales que trabajen en la gestión integral de estos ecosistemas, </w:t>
      </w:r>
      <w:r w:rsidR="005F5D15" w:rsidRPr="00CB2ED6">
        <w:rPr>
          <w:rFonts w:ascii="Verdana" w:hAnsi="Verdana"/>
        </w:rPr>
        <w:t>en los espacios relacionados con l</w:t>
      </w:r>
      <w:r w:rsidRPr="00CB2ED6">
        <w:rPr>
          <w:rFonts w:ascii="Verdana" w:hAnsi="Verdana"/>
        </w:rPr>
        <w:t xml:space="preserve">a toma de decisiones en los </w:t>
      </w:r>
      <w:r w:rsidR="000761F1" w:rsidRPr="00CB2ED6">
        <w:rPr>
          <w:rFonts w:ascii="Verdana" w:hAnsi="Verdana"/>
        </w:rPr>
        <w:t>páramos</w:t>
      </w:r>
      <w:r w:rsidRPr="00CB2ED6">
        <w:rPr>
          <w:rFonts w:ascii="Verdana" w:hAnsi="Verdana"/>
        </w:rPr>
        <w:t>, de manera que contribuyan a fortalecer la gobernanza en los mismos.</w:t>
      </w:r>
    </w:p>
    <w:p w14:paraId="68326C3A" w14:textId="77777777" w:rsidR="007142CE" w:rsidRPr="007142CE" w:rsidRDefault="007142CE" w:rsidP="007142CE">
      <w:pPr>
        <w:pStyle w:val="Prrafodelista"/>
        <w:spacing w:line="276" w:lineRule="auto"/>
        <w:ind w:left="360"/>
        <w:jc w:val="both"/>
        <w:rPr>
          <w:rFonts w:ascii="Verdana" w:hAnsi="Verdana"/>
        </w:rPr>
      </w:pPr>
    </w:p>
    <w:p w14:paraId="2AF26221" w14:textId="474AE4EF" w:rsidR="005F5D15" w:rsidRPr="00310123" w:rsidRDefault="005F5D15" w:rsidP="00CB2ED6">
      <w:pPr>
        <w:pStyle w:val="Prrafodelista"/>
        <w:numPr>
          <w:ilvl w:val="0"/>
          <w:numId w:val="3"/>
        </w:numPr>
        <w:spacing w:line="276" w:lineRule="auto"/>
        <w:jc w:val="both"/>
        <w:rPr>
          <w:rFonts w:ascii="Verdana" w:hAnsi="Verdana"/>
          <w:bCs/>
          <w:color w:val="000000" w:themeColor="text1"/>
        </w:rPr>
      </w:pPr>
      <w:r w:rsidRPr="00CB2ED6">
        <w:rPr>
          <w:rFonts w:ascii="Verdana" w:hAnsi="Verdana"/>
          <w:bCs/>
        </w:rPr>
        <w:t>Promover la convocatoria y participación de las comunidades en el proceso de formulación, implementación y actualización del Plan de Manejo Ambiental de</w:t>
      </w:r>
      <w:r w:rsidR="000761F1" w:rsidRPr="00CB2ED6">
        <w:rPr>
          <w:rFonts w:ascii="Verdana" w:hAnsi="Verdana"/>
          <w:bCs/>
        </w:rPr>
        <w:t>l respectivo</w:t>
      </w:r>
      <w:r w:rsidRPr="00CB2ED6">
        <w:rPr>
          <w:rFonts w:ascii="Verdana" w:hAnsi="Verdana"/>
          <w:bCs/>
        </w:rPr>
        <w:t xml:space="preserve"> páramo</w:t>
      </w:r>
      <w:r w:rsidR="000761F1" w:rsidRPr="00CB2ED6">
        <w:rPr>
          <w:rFonts w:ascii="Verdana" w:hAnsi="Verdana"/>
          <w:bCs/>
        </w:rPr>
        <w:t xml:space="preserve"> de su </w:t>
      </w:r>
      <w:r w:rsidR="00310123" w:rsidRPr="00CB2ED6">
        <w:rPr>
          <w:rFonts w:ascii="Verdana" w:hAnsi="Verdana"/>
          <w:bCs/>
        </w:rPr>
        <w:t>territorio</w:t>
      </w:r>
      <w:r w:rsidR="00310123">
        <w:rPr>
          <w:rFonts w:ascii="Verdana" w:hAnsi="Verdana"/>
          <w:bCs/>
        </w:rPr>
        <w:t>, así</w:t>
      </w:r>
      <w:r w:rsidR="004873FB">
        <w:rPr>
          <w:rFonts w:ascii="Verdana" w:hAnsi="Verdana"/>
          <w:bCs/>
        </w:rPr>
        <w:t xml:space="preserve"> como en</w:t>
      </w:r>
      <w:r w:rsidR="00310123">
        <w:rPr>
          <w:rFonts w:ascii="Verdana" w:hAnsi="Verdana"/>
          <w:bCs/>
        </w:rPr>
        <w:t xml:space="preserve"> los </w:t>
      </w:r>
      <w:r w:rsidR="004873FB" w:rsidRPr="00310123">
        <w:rPr>
          <w:rFonts w:ascii="Verdana" w:hAnsi="Verdana"/>
          <w:bCs/>
          <w:color w:val="000000" w:themeColor="text1"/>
        </w:rPr>
        <w:t>procesos de reconversión y sustitución de actividades agropecuarias hacia modelos productivos de bajo impacto</w:t>
      </w:r>
    </w:p>
    <w:p w14:paraId="7B6541CE" w14:textId="77777777" w:rsidR="007142CE" w:rsidRPr="00CB2ED6" w:rsidRDefault="007142CE" w:rsidP="007142CE">
      <w:pPr>
        <w:pStyle w:val="Prrafodelista"/>
        <w:spacing w:line="276" w:lineRule="auto"/>
        <w:ind w:left="360"/>
        <w:jc w:val="both"/>
        <w:rPr>
          <w:rFonts w:ascii="Verdana" w:hAnsi="Verdana"/>
          <w:bCs/>
        </w:rPr>
      </w:pPr>
    </w:p>
    <w:p w14:paraId="259A61BB" w14:textId="2435EB4E" w:rsidR="00562732" w:rsidRPr="00663B3C" w:rsidRDefault="00562732">
      <w:pPr>
        <w:pStyle w:val="Prrafodelista"/>
        <w:numPr>
          <w:ilvl w:val="0"/>
          <w:numId w:val="3"/>
        </w:numPr>
        <w:jc w:val="both"/>
        <w:rPr>
          <w:rFonts w:ascii="Verdana" w:hAnsi="Verdana"/>
          <w:bCs/>
        </w:rPr>
      </w:pPr>
      <w:r w:rsidRPr="004F6D62">
        <w:rPr>
          <w:rFonts w:ascii="Verdana" w:hAnsi="Verdana"/>
          <w:bCs/>
        </w:rPr>
        <w:t xml:space="preserve">Participar en los programas de formación </w:t>
      </w:r>
      <w:r w:rsidR="00395CB7" w:rsidRPr="004F6D62">
        <w:rPr>
          <w:rFonts w:ascii="Verdana" w:hAnsi="Verdana"/>
          <w:bCs/>
        </w:rPr>
        <w:t xml:space="preserve">asociados a la gestión </w:t>
      </w:r>
      <w:r w:rsidR="002B6E66" w:rsidRPr="004F6D62">
        <w:rPr>
          <w:rFonts w:ascii="Verdana" w:hAnsi="Verdana"/>
          <w:bCs/>
        </w:rPr>
        <w:t>integral de</w:t>
      </w:r>
      <w:r w:rsidR="00395CB7" w:rsidRPr="004F6D62">
        <w:rPr>
          <w:rFonts w:ascii="Verdana" w:hAnsi="Verdana"/>
          <w:bCs/>
        </w:rPr>
        <w:t xml:space="preserve"> páramos, </w:t>
      </w:r>
      <w:r w:rsidRPr="004F6D62">
        <w:rPr>
          <w:rFonts w:ascii="Verdana" w:hAnsi="Verdana"/>
          <w:bCs/>
        </w:rPr>
        <w:t>oferta</w:t>
      </w:r>
      <w:r w:rsidR="00BE7AF8" w:rsidRPr="004F6D62">
        <w:rPr>
          <w:rFonts w:ascii="Verdana" w:hAnsi="Verdana"/>
          <w:bCs/>
        </w:rPr>
        <w:t xml:space="preserve">dos por </w:t>
      </w:r>
      <w:r w:rsidR="00C42335" w:rsidRPr="004F6D62">
        <w:rPr>
          <w:rFonts w:ascii="Verdana" w:hAnsi="Verdana"/>
          <w:bCs/>
        </w:rPr>
        <w:t>las Autoridades Ambientales</w:t>
      </w:r>
      <w:r w:rsidR="007921E5" w:rsidRPr="004F6D62">
        <w:rPr>
          <w:rFonts w:ascii="Verdana" w:hAnsi="Verdana"/>
          <w:bCs/>
        </w:rPr>
        <w:t xml:space="preserve"> y</w:t>
      </w:r>
      <w:r w:rsidR="00A05C86" w:rsidRPr="004F6D62">
        <w:rPr>
          <w:rFonts w:ascii="Verdana" w:hAnsi="Verdana"/>
          <w:bCs/>
        </w:rPr>
        <w:t xml:space="preserve"> </w:t>
      </w:r>
      <w:r w:rsidR="006039DB" w:rsidRPr="004F6D62">
        <w:rPr>
          <w:rFonts w:ascii="Verdana" w:hAnsi="Verdana"/>
          <w:bCs/>
        </w:rPr>
        <w:t>a</w:t>
      </w:r>
      <w:r w:rsidR="007921E5" w:rsidRPr="004F6D62">
        <w:rPr>
          <w:rFonts w:ascii="Verdana" w:hAnsi="Verdana"/>
          <w:bCs/>
        </w:rPr>
        <w:t xml:space="preserve">dministraciones </w:t>
      </w:r>
      <w:r w:rsidR="006039DB" w:rsidRPr="004F6D62">
        <w:rPr>
          <w:rFonts w:ascii="Verdana" w:hAnsi="Verdana"/>
          <w:bCs/>
        </w:rPr>
        <w:t>d</w:t>
      </w:r>
      <w:r w:rsidR="007921E5" w:rsidRPr="004F6D62">
        <w:rPr>
          <w:rFonts w:ascii="Verdana" w:hAnsi="Verdana"/>
          <w:bCs/>
        </w:rPr>
        <w:t xml:space="preserve">epartamentales o </w:t>
      </w:r>
      <w:r w:rsidR="006039DB" w:rsidRPr="004F6D62">
        <w:rPr>
          <w:rFonts w:ascii="Verdana" w:hAnsi="Verdana"/>
          <w:bCs/>
        </w:rPr>
        <w:t>m</w:t>
      </w:r>
      <w:r w:rsidR="007921E5" w:rsidRPr="004F6D62">
        <w:rPr>
          <w:rFonts w:ascii="Verdana" w:hAnsi="Verdana"/>
          <w:bCs/>
        </w:rPr>
        <w:t>unicipales</w:t>
      </w:r>
      <w:r w:rsidR="003069C3" w:rsidRPr="004F6D62">
        <w:rPr>
          <w:rFonts w:ascii="Verdana" w:hAnsi="Verdana"/>
          <w:bCs/>
        </w:rPr>
        <w:t>,</w:t>
      </w:r>
      <w:r w:rsidR="00C42335" w:rsidRPr="004F6D62">
        <w:rPr>
          <w:rFonts w:ascii="Verdana" w:hAnsi="Verdana"/>
          <w:bCs/>
        </w:rPr>
        <w:t xml:space="preserve"> </w:t>
      </w:r>
      <w:r w:rsidRPr="004F6D62">
        <w:rPr>
          <w:rFonts w:ascii="Verdana" w:hAnsi="Verdana"/>
          <w:bCs/>
        </w:rPr>
        <w:t xml:space="preserve">procurando la certificación o culminación de </w:t>
      </w:r>
      <w:r w:rsidR="005B6A88" w:rsidRPr="004F6D62">
        <w:rPr>
          <w:rFonts w:ascii="Verdana" w:hAnsi="Verdana"/>
          <w:bCs/>
        </w:rPr>
        <w:t>los mismos</w:t>
      </w:r>
      <w:r w:rsidRPr="004F6D62">
        <w:rPr>
          <w:rFonts w:ascii="Verdana" w:hAnsi="Verdana"/>
          <w:bCs/>
        </w:rPr>
        <w:t xml:space="preserve">. </w:t>
      </w:r>
      <w:r w:rsidR="004F6D62" w:rsidRPr="00663B3C">
        <w:rPr>
          <w:rFonts w:ascii="Verdana" w:hAnsi="Verdana"/>
          <w:bCs/>
        </w:rPr>
        <w:t xml:space="preserve">Se reconocen </w:t>
      </w:r>
      <w:r w:rsidR="00333CCD" w:rsidRPr="00663B3C">
        <w:rPr>
          <w:rFonts w:ascii="Verdana" w:hAnsi="Verdana"/>
          <w:bCs/>
        </w:rPr>
        <w:t xml:space="preserve">dentro del proceso de formación </w:t>
      </w:r>
      <w:r w:rsidR="004F6D62" w:rsidRPr="00663B3C">
        <w:rPr>
          <w:rFonts w:ascii="Verdana" w:hAnsi="Verdana"/>
          <w:bCs/>
        </w:rPr>
        <w:t>las iniciativas</w:t>
      </w:r>
      <w:r w:rsidR="00333CCD" w:rsidRPr="00663B3C">
        <w:rPr>
          <w:rFonts w:ascii="Verdana" w:hAnsi="Verdana"/>
          <w:bCs/>
        </w:rPr>
        <w:t xml:space="preserve"> </w:t>
      </w:r>
      <w:r w:rsidR="004F6D62" w:rsidRPr="00663B3C">
        <w:rPr>
          <w:rFonts w:ascii="Verdana" w:hAnsi="Verdana"/>
          <w:bCs/>
        </w:rPr>
        <w:t xml:space="preserve"> y conocimientos existentes en los territorios habitados por las comunidades campesinas, indígenas y población afro, como </w:t>
      </w:r>
      <w:r w:rsidR="00333CCD" w:rsidRPr="00663B3C">
        <w:rPr>
          <w:rFonts w:ascii="Verdana" w:hAnsi="Verdana"/>
          <w:bCs/>
        </w:rPr>
        <w:t xml:space="preserve">son </w:t>
      </w:r>
      <w:r w:rsidR="00813D30" w:rsidRPr="00663B3C">
        <w:rPr>
          <w:rFonts w:ascii="Verdana" w:hAnsi="Verdana"/>
          <w:bCs/>
        </w:rPr>
        <w:t>las escuelas campesinas, saberes tradicionales</w:t>
      </w:r>
      <w:r w:rsidR="004F6D62" w:rsidRPr="00663B3C">
        <w:rPr>
          <w:rFonts w:ascii="Verdana" w:hAnsi="Verdana"/>
          <w:bCs/>
        </w:rPr>
        <w:t xml:space="preserve"> de sistemas productivos sostenibles, </w:t>
      </w:r>
      <w:r w:rsidR="00F668CB" w:rsidRPr="00663B3C">
        <w:rPr>
          <w:rFonts w:ascii="Verdana" w:hAnsi="Verdana"/>
          <w:bCs/>
        </w:rPr>
        <w:t xml:space="preserve">los saberes y prácticas tradicionales basadas en el </w:t>
      </w:r>
      <w:r w:rsidR="00663B3C">
        <w:rPr>
          <w:rFonts w:ascii="Verdana" w:hAnsi="Verdana"/>
          <w:bCs/>
        </w:rPr>
        <w:t>b</w:t>
      </w:r>
      <w:r w:rsidR="00F668CB" w:rsidRPr="00663B3C">
        <w:rPr>
          <w:rFonts w:ascii="Verdana" w:hAnsi="Verdana"/>
          <w:bCs/>
        </w:rPr>
        <w:t xml:space="preserve">uen </w:t>
      </w:r>
      <w:r w:rsidR="00663B3C">
        <w:rPr>
          <w:rFonts w:ascii="Verdana" w:hAnsi="Verdana"/>
          <w:bCs/>
        </w:rPr>
        <w:t>v</w:t>
      </w:r>
      <w:r w:rsidR="00F668CB" w:rsidRPr="00663B3C">
        <w:rPr>
          <w:rFonts w:ascii="Verdana" w:hAnsi="Verdana"/>
          <w:bCs/>
        </w:rPr>
        <w:t>ivir que promueven la sostenibilidad,</w:t>
      </w:r>
      <w:r w:rsidR="004F6D62" w:rsidRPr="00663B3C">
        <w:rPr>
          <w:rFonts w:ascii="Verdana" w:hAnsi="Verdana"/>
          <w:bCs/>
        </w:rPr>
        <w:t xml:space="preserve"> la gobernanza basada en</w:t>
      </w:r>
      <w:r w:rsidR="00F668CB" w:rsidRPr="00663B3C">
        <w:rPr>
          <w:rFonts w:ascii="Verdana" w:hAnsi="Verdana"/>
          <w:bCs/>
        </w:rPr>
        <w:t xml:space="preserve"> el respeto a la </w:t>
      </w:r>
      <w:r w:rsidR="00663B3C">
        <w:rPr>
          <w:rFonts w:ascii="Verdana" w:hAnsi="Verdana"/>
          <w:bCs/>
        </w:rPr>
        <w:t>M</w:t>
      </w:r>
      <w:r w:rsidR="00F668CB" w:rsidRPr="00663B3C">
        <w:rPr>
          <w:rFonts w:ascii="Verdana" w:hAnsi="Verdana"/>
          <w:bCs/>
        </w:rPr>
        <w:t xml:space="preserve">adre Tierra y la relación comunitaria </w:t>
      </w:r>
      <w:r w:rsidR="00B9437D" w:rsidRPr="00663B3C">
        <w:rPr>
          <w:rFonts w:ascii="Verdana" w:hAnsi="Verdana"/>
          <w:bCs/>
        </w:rPr>
        <w:t xml:space="preserve">que implican la </w:t>
      </w:r>
      <w:r w:rsidR="00F668CB" w:rsidRPr="00663B3C">
        <w:rPr>
          <w:rFonts w:ascii="Verdana" w:hAnsi="Verdana"/>
          <w:bCs/>
        </w:rPr>
        <w:t>visión</w:t>
      </w:r>
      <w:r w:rsidR="00B9437D" w:rsidRPr="00663B3C">
        <w:rPr>
          <w:rFonts w:ascii="Verdana" w:hAnsi="Verdana"/>
          <w:bCs/>
        </w:rPr>
        <w:t xml:space="preserve"> </w:t>
      </w:r>
      <w:r w:rsidR="00F668CB" w:rsidRPr="00663B3C">
        <w:rPr>
          <w:rFonts w:ascii="Verdana" w:hAnsi="Verdana"/>
          <w:bCs/>
        </w:rPr>
        <w:t>y práctica basada el bienestar</w:t>
      </w:r>
      <w:r w:rsidR="00B9437D" w:rsidRPr="00663B3C">
        <w:rPr>
          <w:rFonts w:ascii="Verdana" w:hAnsi="Verdana"/>
          <w:bCs/>
        </w:rPr>
        <w:t xml:space="preserve"> </w:t>
      </w:r>
      <w:r w:rsidR="00F668CB" w:rsidRPr="00663B3C">
        <w:rPr>
          <w:rFonts w:ascii="Verdana" w:hAnsi="Verdana"/>
          <w:bCs/>
        </w:rPr>
        <w:t>colectivo, la armonía con la naturaleza y el</w:t>
      </w:r>
      <w:r w:rsidR="00B9437D" w:rsidRPr="00663B3C">
        <w:rPr>
          <w:rFonts w:ascii="Verdana" w:hAnsi="Verdana"/>
          <w:bCs/>
        </w:rPr>
        <w:t xml:space="preserve"> </w:t>
      </w:r>
      <w:r w:rsidR="00F668CB" w:rsidRPr="00663B3C">
        <w:rPr>
          <w:rFonts w:ascii="Verdana" w:hAnsi="Verdana"/>
          <w:bCs/>
        </w:rPr>
        <w:t>equilibrio espiritual</w:t>
      </w:r>
      <w:r w:rsidR="00B9437D" w:rsidRPr="00663B3C">
        <w:rPr>
          <w:rFonts w:ascii="Verdana" w:hAnsi="Verdana"/>
          <w:bCs/>
        </w:rPr>
        <w:t xml:space="preserve">. </w:t>
      </w:r>
    </w:p>
    <w:p w14:paraId="593F933D" w14:textId="77777777" w:rsidR="004F6D62" w:rsidRPr="004F6D62" w:rsidRDefault="004F6D62" w:rsidP="004F6D62">
      <w:pPr>
        <w:pStyle w:val="Prrafodelista"/>
        <w:rPr>
          <w:rFonts w:ascii="Verdana" w:hAnsi="Verdana"/>
          <w:bCs/>
        </w:rPr>
      </w:pPr>
    </w:p>
    <w:p w14:paraId="2EA3FD74" w14:textId="7A30C867" w:rsidR="00562732" w:rsidRDefault="00562732" w:rsidP="00CB2ED6">
      <w:pPr>
        <w:pStyle w:val="Prrafodelista"/>
        <w:numPr>
          <w:ilvl w:val="0"/>
          <w:numId w:val="3"/>
        </w:numPr>
        <w:spacing w:line="276" w:lineRule="auto"/>
        <w:jc w:val="both"/>
        <w:rPr>
          <w:rFonts w:ascii="Verdana" w:hAnsi="Verdana"/>
          <w:bCs/>
        </w:rPr>
      </w:pPr>
      <w:r w:rsidRPr="00CB2ED6">
        <w:rPr>
          <w:rFonts w:ascii="Verdana" w:hAnsi="Verdana"/>
          <w:bCs/>
        </w:rPr>
        <w:t>P</w:t>
      </w:r>
      <w:r w:rsidR="009F288B">
        <w:rPr>
          <w:rFonts w:ascii="Verdana" w:hAnsi="Verdana"/>
          <w:bCs/>
        </w:rPr>
        <w:t>articipar en la formulación de</w:t>
      </w:r>
      <w:r w:rsidRPr="00CB2ED6">
        <w:rPr>
          <w:rFonts w:ascii="Verdana" w:hAnsi="Verdana"/>
          <w:bCs/>
        </w:rPr>
        <w:t xml:space="preserve"> proyectos que propendan por la gestión integral del páramo </w:t>
      </w:r>
      <w:r w:rsidR="00271107">
        <w:rPr>
          <w:rFonts w:ascii="Verdana" w:hAnsi="Verdana"/>
          <w:bCs/>
        </w:rPr>
        <w:t>en articulación con</w:t>
      </w:r>
      <w:r w:rsidRPr="00CB2ED6">
        <w:rPr>
          <w:rFonts w:ascii="Verdana" w:hAnsi="Verdana"/>
          <w:bCs/>
        </w:rPr>
        <w:t xml:space="preserve"> las </w:t>
      </w:r>
      <w:r w:rsidR="00271107" w:rsidRPr="00CB2ED6">
        <w:rPr>
          <w:rFonts w:ascii="Verdana" w:hAnsi="Verdana"/>
          <w:bCs/>
        </w:rPr>
        <w:t>Autoridades Ambientales</w:t>
      </w:r>
      <w:r w:rsidR="00271107">
        <w:rPr>
          <w:rFonts w:ascii="Verdana" w:hAnsi="Verdana"/>
          <w:bCs/>
        </w:rPr>
        <w:t>,</w:t>
      </w:r>
      <w:r w:rsidR="00271107" w:rsidRPr="00CB2ED6">
        <w:rPr>
          <w:rFonts w:ascii="Verdana" w:hAnsi="Verdana"/>
          <w:bCs/>
        </w:rPr>
        <w:t xml:space="preserve"> </w:t>
      </w:r>
      <w:r w:rsidRPr="00CB2ED6">
        <w:rPr>
          <w:rFonts w:ascii="Verdana" w:hAnsi="Verdana"/>
          <w:bCs/>
        </w:rPr>
        <w:t>entidades territoriales y otros actores institucionales</w:t>
      </w:r>
      <w:r w:rsidR="003D4E7E">
        <w:rPr>
          <w:rFonts w:ascii="Verdana" w:hAnsi="Verdana"/>
          <w:bCs/>
        </w:rPr>
        <w:t xml:space="preserve"> públicos o privados</w:t>
      </w:r>
      <w:r w:rsidRPr="00CB2ED6">
        <w:rPr>
          <w:rFonts w:ascii="Verdana" w:hAnsi="Verdana"/>
          <w:bCs/>
        </w:rPr>
        <w:t xml:space="preserve">. Estos proyectos deberán </w:t>
      </w:r>
      <w:r w:rsidR="0035120B">
        <w:rPr>
          <w:rFonts w:ascii="Verdana" w:hAnsi="Verdana"/>
          <w:bCs/>
        </w:rPr>
        <w:t>incluir</w:t>
      </w:r>
      <w:r w:rsidRPr="00CB2ED6">
        <w:rPr>
          <w:rFonts w:ascii="Verdana" w:hAnsi="Verdana"/>
          <w:bCs/>
        </w:rPr>
        <w:t xml:space="preserve"> un enfoque diferencial </w:t>
      </w:r>
      <w:r w:rsidR="007D0CF0" w:rsidRPr="00CB2ED6">
        <w:rPr>
          <w:rFonts w:ascii="Verdana" w:hAnsi="Verdana"/>
          <w:bCs/>
        </w:rPr>
        <w:t>(</w:t>
      </w:r>
      <w:r w:rsidRPr="00CB2ED6">
        <w:rPr>
          <w:rFonts w:ascii="Verdana" w:hAnsi="Verdana"/>
          <w:bCs/>
        </w:rPr>
        <w:t>género, edad, población campesina, comunidades indígenas, negras y afrocolombianas</w:t>
      </w:r>
      <w:r w:rsidR="007D0CF0" w:rsidRPr="00CB2ED6">
        <w:rPr>
          <w:rFonts w:ascii="Verdana" w:hAnsi="Verdana"/>
          <w:bCs/>
        </w:rPr>
        <w:t>)</w:t>
      </w:r>
      <w:r w:rsidRPr="00CB2ED6">
        <w:rPr>
          <w:rFonts w:ascii="Verdana" w:hAnsi="Verdana"/>
          <w:bCs/>
        </w:rPr>
        <w:t xml:space="preserve"> para una participación equitativa de las mujeres y demás grupos poblacionales vulnerables que habitan el territorio.</w:t>
      </w:r>
    </w:p>
    <w:p w14:paraId="621C6102" w14:textId="77777777" w:rsidR="00DA589E" w:rsidRPr="00CB2ED6" w:rsidRDefault="00DA589E" w:rsidP="00DA589E">
      <w:pPr>
        <w:pStyle w:val="Prrafodelista"/>
        <w:spacing w:line="276" w:lineRule="auto"/>
        <w:ind w:left="360"/>
        <w:jc w:val="both"/>
        <w:rPr>
          <w:rFonts w:ascii="Verdana" w:hAnsi="Verdana"/>
          <w:bCs/>
        </w:rPr>
      </w:pPr>
    </w:p>
    <w:p w14:paraId="643F1FA8" w14:textId="24EEBF90" w:rsidR="00562732" w:rsidRDefault="00562732" w:rsidP="00CB2ED6">
      <w:pPr>
        <w:pStyle w:val="Prrafodelista"/>
        <w:numPr>
          <w:ilvl w:val="0"/>
          <w:numId w:val="3"/>
        </w:numPr>
        <w:spacing w:line="276" w:lineRule="auto"/>
        <w:jc w:val="both"/>
        <w:rPr>
          <w:rFonts w:ascii="Verdana" w:hAnsi="Verdana"/>
          <w:bCs/>
        </w:rPr>
      </w:pPr>
      <w:r w:rsidRPr="00CB2ED6">
        <w:rPr>
          <w:rFonts w:ascii="Verdana" w:hAnsi="Verdana"/>
          <w:bCs/>
        </w:rPr>
        <w:t xml:space="preserve">Propiciar espacios con las comunidades de los páramos </w:t>
      </w:r>
      <w:r w:rsidR="007B33E5" w:rsidRPr="00CB2ED6">
        <w:rPr>
          <w:rFonts w:ascii="Verdana" w:hAnsi="Verdana"/>
          <w:bCs/>
        </w:rPr>
        <w:t xml:space="preserve">bajo un enfoque diferencial, </w:t>
      </w:r>
      <w:r w:rsidRPr="00CB2ED6">
        <w:rPr>
          <w:rFonts w:ascii="Verdana" w:hAnsi="Verdana"/>
          <w:bCs/>
        </w:rPr>
        <w:t xml:space="preserve">para la difusión e intercambio de conocimientos, saberes propios de los habitantes tradicionales de páramo y experiencias obtenidas en su rol de gestores de páramos. </w:t>
      </w:r>
    </w:p>
    <w:p w14:paraId="65DCD0AD" w14:textId="77777777" w:rsidR="00DA589E" w:rsidRPr="00DA589E" w:rsidRDefault="00DA589E" w:rsidP="00DA589E">
      <w:pPr>
        <w:pStyle w:val="Prrafodelista"/>
        <w:rPr>
          <w:rFonts w:ascii="Verdana" w:hAnsi="Verdana"/>
          <w:bCs/>
        </w:rPr>
      </w:pPr>
    </w:p>
    <w:p w14:paraId="127386B7" w14:textId="2EEAE864" w:rsidR="00562732" w:rsidRDefault="00562732" w:rsidP="00CB2ED6">
      <w:pPr>
        <w:pStyle w:val="Prrafodelista"/>
        <w:numPr>
          <w:ilvl w:val="0"/>
          <w:numId w:val="3"/>
        </w:numPr>
        <w:spacing w:line="276" w:lineRule="auto"/>
        <w:jc w:val="both"/>
        <w:rPr>
          <w:rFonts w:ascii="Verdana" w:hAnsi="Verdana"/>
          <w:bCs/>
        </w:rPr>
      </w:pPr>
      <w:r w:rsidRPr="00CB2ED6">
        <w:rPr>
          <w:rFonts w:ascii="Verdana" w:hAnsi="Verdana"/>
          <w:bCs/>
        </w:rPr>
        <w:t>Contribuir al fortalecimiento de la gobernanza en torno a los sistemas productivos familiares</w:t>
      </w:r>
      <w:r w:rsidR="00960604" w:rsidRPr="00CB2ED6">
        <w:rPr>
          <w:rFonts w:ascii="Verdana" w:hAnsi="Verdana"/>
          <w:bCs/>
        </w:rPr>
        <w:t>,</w:t>
      </w:r>
      <w:r w:rsidRPr="00CB2ED6">
        <w:rPr>
          <w:rFonts w:ascii="Verdana" w:hAnsi="Verdana"/>
          <w:bCs/>
        </w:rPr>
        <w:t xml:space="preserve"> propiciando el intercambio de prácticas sostenibles en cuanto al manejo de la economía campesina (trueques, sistemas de comercialización, custodia, intercambio y manejo de semillas nativas) que contribuya a la sostenibilidad y gestión integral de </w:t>
      </w:r>
      <w:r w:rsidR="00960604" w:rsidRPr="00CB2ED6">
        <w:rPr>
          <w:rFonts w:ascii="Verdana" w:hAnsi="Verdana"/>
          <w:bCs/>
        </w:rPr>
        <w:t>los</w:t>
      </w:r>
      <w:r w:rsidRPr="00CB2ED6">
        <w:rPr>
          <w:rFonts w:ascii="Verdana" w:hAnsi="Verdana"/>
          <w:bCs/>
        </w:rPr>
        <w:t xml:space="preserve"> páramo</w:t>
      </w:r>
      <w:r w:rsidR="00960604" w:rsidRPr="00CB2ED6">
        <w:rPr>
          <w:rFonts w:ascii="Verdana" w:hAnsi="Verdana"/>
          <w:bCs/>
        </w:rPr>
        <w:t>s</w:t>
      </w:r>
      <w:r w:rsidRPr="00CB2ED6">
        <w:rPr>
          <w:rFonts w:ascii="Verdana" w:hAnsi="Verdana"/>
          <w:bCs/>
        </w:rPr>
        <w:t>.</w:t>
      </w:r>
    </w:p>
    <w:p w14:paraId="4C509193" w14:textId="77777777" w:rsidR="00DA589E" w:rsidRPr="00CB2ED6" w:rsidRDefault="00DA589E" w:rsidP="00DA589E">
      <w:pPr>
        <w:pStyle w:val="Prrafodelista"/>
        <w:spacing w:line="276" w:lineRule="auto"/>
        <w:ind w:left="360"/>
        <w:jc w:val="both"/>
        <w:rPr>
          <w:rFonts w:ascii="Verdana" w:hAnsi="Verdana"/>
          <w:bCs/>
        </w:rPr>
      </w:pPr>
    </w:p>
    <w:p w14:paraId="7503CE1A" w14:textId="3A2C50E1" w:rsidR="00562732" w:rsidRDefault="00562732" w:rsidP="00CB2ED6">
      <w:pPr>
        <w:pStyle w:val="Prrafodelista"/>
        <w:numPr>
          <w:ilvl w:val="0"/>
          <w:numId w:val="3"/>
        </w:numPr>
        <w:spacing w:line="276" w:lineRule="auto"/>
        <w:jc w:val="both"/>
        <w:rPr>
          <w:rFonts w:ascii="Verdana" w:hAnsi="Verdana"/>
        </w:rPr>
      </w:pPr>
      <w:r w:rsidRPr="00CB2ED6">
        <w:rPr>
          <w:rFonts w:ascii="Verdana" w:hAnsi="Verdana"/>
        </w:rPr>
        <w:lastRenderedPageBreak/>
        <w:t>Contribuir a que la comunicación y los procesos pedagógicos que desarrollen las Autoridades Ambientales o Entes Territoriales, respondan a las formas y lenguajes propios de las comunidades locales</w:t>
      </w:r>
      <w:r w:rsidR="00820F9D" w:rsidRPr="00CB2ED6">
        <w:rPr>
          <w:rFonts w:ascii="Verdana" w:hAnsi="Verdana"/>
        </w:rPr>
        <w:t>,</w:t>
      </w:r>
      <w:r w:rsidRPr="00CB2ED6">
        <w:rPr>
          <w:rFonts w:ascii="Verdana" w:hAnsi="Verdana"/>
        </w:rPr>
        <w:t xml:space="preserve"> para la generación y la difusión de mensajes orientados a la gestión integral de los páramos</w:t>
      </w:r>
      <w:r w:rsidR="005B31B8">
        <w:rPr>
          <w:rFonts w:ascii="Verdana" w:hAnsi="Verdana"/>
        </w:rPr>
        <w:t xml:space="preserve">, contemplando </w:t>
      </w:r>
      <w:r w:rsidRPr="00CB2ED6">
        <w:rPr>
          <w:rFonts w:ascii="Verdana" w:hAnsi="Verdana"/>
        </w:rPr>
        <w:t>el enfoque diferencial de género, edad, población campesina, comunidades indígenas, negras y afrocolombianas.</w:t>
      </w:r>
    </w:p>
    <w:p w14:paraId="4D3BFD5D" w14:textId="77777777" w:rsidR="00C50B30" w:rsidRDefault="00C50B30" w:rsidP="00C50B30">
      <w:pPr>
        <w:pStyle w:val="Prrafodelista"/>
        <w:spacing w:line="276" w:lineRule="auto"/>
        <w:ind w:left="360"/>
        <w:jc w:val="both"/>
        <w:rPr>
          <w:rFonts w:ascii="Verdana" w:hAnsi="Verdana"/>
        </w:rPr>
      </w:pPr>
    </w:p>
    <w:p w14:paraId="5436F704" w14:textId="24693435" w:rsidR="00562732" w:rsidRPr="00CB2ED6" w:rsidRDefault="00562732" w:rsidP="0083336D">
      <w:pPr>
        <w:pStyle w:val="Prrafodelista"/>
        <w:numPr>
          <w:ilvl w:val="0"/>
          <w:numId w:val="3"/>
        </w:numPr>
        <w:spacing w:after="0" w:line="276" w:lineRule="auto"/>
        <w:jc w:val="both"/>
        <w:rPr>
          <w:rFonts w:ascii="Verdana" w:hAnsi="Verdana"/>
        </w:rPr>
      </w:pPr>
      <w:r w:rsidRPr="00CB2ED6">
        <w:rPr>
          <w:rFonts w:ascii="Verdana" w:hAnsi="Verdana"/>
        </w:rPr>
        <w:t xml:space="preserve">Aportar información que sea requerida por las Autoridades Ambientales Regionales relacionada con el funcionamiento de </w:t>
      </w:r>
      <w:r w:rsidR="00132BF8">
        <w:rPr>
          <w:rFonts w:ascii="Verdana" w:hAnsi="Verdana"/>
        </w:rPr>
        <w:t xml:space="preserve">las y </w:t>
      </w:r>
      <w:r w:rsidRPr="00CB2ED6">
        <w:rPr>
          <w:rFonts w:ascii="Verdana" w:hAnsi="Verdana"/>
        </w:rPr>
        <w:t xml:space="preserve">los Gestores de Páramos y la actualización de </w:t>
      </w:r>
      <w:r w:rsidR="004D4028" w:rsidRPr="00CB2ED6">
        <w:rPr>
          <w:rFonts w:ascii="Verdana" w:hAnsi="Verdana"/>
        </w:rPr>
        <w:t>registros</w:t>
      </w:r>
      <w:r w:rsidR="00C50B30">
        <w:rPr>
          <w:rFonts w:ascii="Verdana" w:hAnsi="Verdana"/>
        </w:rPr>
        <w:t xml:space="preserve"> </w:t>
      </w:r>
      <w:r w:rsidRPr="00CB2ED6">
        <w:rPr>
          <w:rFonts w:ascii="Verdana" w:hAnsi="Verdana"/>
        </w:rPr>
        <w:t xml:space="preserve">en concordancia con el parágrafo 2 del artículo </w:t>
      </w:r>
      <w:r w:rsidR="009F26E2">
        <w:rPr>
          <w:rFonts w:ascii="Verdana" w:hAnsi="Verdana"/>
        </w:rPr>
        <w:t>4</w:t>
      </w:r>
      <w:r w:rsidR="00C50B30">
        <w:rPr>
          <w:rFonts w:ascii="Verdana" w:hAnsi="Verdana"/>
        </w:rPr>
        <w:t xml:space="preserve"> de la presente Resolución</w:t>
      </w:r>
      <w:r w:rsidRPr="00CB2ED6">
        <w:rPr>
          <w:rFonts w:ascii="Verdana" w:hAnsi="Verdana"/>
        </w:rPr>
        <w:t xml:space="preserve">.  </w:t>
      </w:r>
    </w:p>
    <w:p w14:paraId="0720AC56" w14:textId="77777777" w:rsidR="00CB2ED6" w:rsidRPr="0041469B" w:rsidRDefault="00CB2ED6" w:rsidP="0083336D">
      <w:pPr>
        <w:spacing w:after="0" w:line="276" w:lineRule="auto"/>
        <w:jc w:val="both"/>
        <w:rPr>
          <w:rFonts w:ascii="Verdana" w:hAnsi="Verdana"/>
        </w:rPr>
      </w:pPr>
    </w:p>
    <w:p w14:paraId="5BAF49CA" w14:textId="11806B6D" w:rsidR="00562732" w:rsidRPr="0041469B" w:rsidRDefault="00921829" w:rsidP="00562732">
      <w:pPr>
        <w:spacing w:line="276" w:lineRule="auto"/>
        <w:jc w:val="both"/>
        <w:rPr>
          <w:rFonts w:ascii="Verdana" w:hAnsi="Verdana"/>
          <w:b/>
        </w:rPr>
      </w:pPr>
      <w:r>
        <w:rPr>
          <w:rFonts w:ascii="Verdana" w:hAnsi="Verdana"/>
          <w:b/>
        </w:rPr>
        <w:t>Beneficios</w:t>
      </w:r>
      <w:r w:rsidR="00562732" w:rsidRPr="0041469B">
        <w:rPr>
          <w:rFonts w:ascii="Verdana" w:hAnsi="Verdana"/>
          <w:b/>
        </w:rPr>
        <w:t>:</w:t>
      </w:r>
    </w:p>
    <w:p w14:paraId="6EAEB574" w14:textId="30D70A0B" w:rsidR="00562732" w:rsidRPr="0041469B" w:rsidRDefault="00562732" w:rsidP="00562732">
      <w:pPr>
        <w:spacing w:line="276" w:lineRule="auto"/>
        <w:jc w:val="both"/>
        <w:rPr>
          <w:rFonts w:ascii="Verdana" w:hAnsi="Verdana"/>
          <w:bCs/>
        </w:rPr>
      </w:pPr>
      <w:bookmarkStart w:id="14" w:name="OLE_LINK1"/>
      <w:r w:rsidRPr="0041469B">
        <w:rPr>
          <w:rFonts w:ascii="Verdana" w:hAnsi="Verdana"/>
          <w:bCs/>
        </w:rPr>
        <w:t>L</w:t>
      </w:r>
      <w:r w:rsidR="00132BF8">
        <w:rPr>
          <w:rFonts w:ascii="Verdana" w:hAnsi="Verdana"/>
          <w:bCs/>
        </w:rPr>
        <w:t>as y l</w:t>
      </w:r>
      <w:r w:rsidRPr="0041469B">
        <w:rPr>
          <w:rFonts w:ascii="Verdana" w:hAnsi="Verdana"/>
          <w:bCs/>
        </w:rPr>
        <w:t>os Gestores de Páramos tendrán derecho a:</w:t>
      </w:r>
    </w:p>
    <w:p w14:paraId="62FBB57A" w14:textId="3E62E322" w:rsidR="00562732" w:rsidRDefault="00562732" w:rsidP="003877F1">
      <w:pPr>
        <w:pStyle w:val="Prrafodelista"/>
        <w:numPr>
          <w:ilvl w:val="0"/>
          <w:numId w:val="4"/>
        </w:numPr>
        <w:spacing w:line="276" w:lineRule="auto"/>
        <w:jc w:val="both"/>
        <w:rPr>
          <w:rFonts w:ascii="Verdana" w:hAnsi="Verdana"/>
          <w:bCs/>
        </w:rPr>
      </w:pPr>
      <w:r w:rsidRPr="003877F1">
        <w:rPr>
          <w:rFonts w:ascii="Verdana" w:hAnsi="Verdana"/>
          <w:bCs/>
        </w:rPr>
        <w:t xml:space="preserve">Tener prioridad </w:t>
      </w:r>
      <w:r w:rsidR="0097359D">
        <w:rPr>
          <w:rFonts w:ascii="Verdana" w:hAnsi="Verdana"/>
          <w:bCs/>
        </w:rPr>
        <w:t xml:space="preserve">para participar </w:t>
      </w:r>
      <w:r w:rsidRPr="003877F1">
        <w:rPr>
          <w:rFonts w:ascii="Verdana" w:hAnsi="Verdana"/>
          <w:bCs/>
        </w:rPr>
        <w:t>en la</w:t>
      </w:r>
      <w:r w:rsidR="00517EDF" w:rsidRPr="003877F1">
        <w:rPr>
          <w:rFonts w:ascii="Verdana" w:hAnsi="Verdana"/>
          <w:bCs/>
        </w:rPr>
        <w:t xml:space="preserve"> formulación</w:t>
      </w:r>
      <w:r w:rsidR="00EF76E9" w:rsidRPr="003877F1">
        <w:rPr>
          <w:rFonts w:ascii="Verdana" w:hAnsi="Verdana"/>
          <w:bCs/>
        </w:rPr>
        <w:t>,</w:t>
      </w:r>
      <w:r w:rsidRPr="003877F1">
        <w:rPr>
          <w:rFonts w:ascii="Verdana" w:hAnsi="Verdana"/>
          <w:bCs/>
        </w:rPr>
        <w:t xml:space="preserve"> implementación</w:t>
      </w:r>
      <w:r w:rsidR="00EF76E9" w:rsidRPr="003877F1">
        <w:rPr>
          <w:rFonts w:ascii="Verdana" w:hAnsi="Verdana"/>
          <w:bCs/>
        </w:rPr>
        <w:t xml:space="preserve"> </w:t>
      </w:r>
      <w:r w:rsidR="003C04C2">
        <w:rPr>
          <w:rFonts w:ascii="Verdana" w:hAnsi="Verdana"/>
          <w:bCs/>
        </w:rPr>
        <w:t>y demás</w:t>
      </w:r>
      <w:r w:rsidR="00EF76E9" w:rsidRPr="003877F1">
        <w:rPr>
          <w:rFonts w:ascii="Verdana" w:hAnsi="Verdana"/>
          <w:bCs/>
        </w:rPr>
        <w:t xml:space="preserve"> instancias de participación</w:t>
      </w:r>
      <w:r w:rsidRPr="003877F1">
        <w:rPr>
          <w:rFonts w:ascii="Verdana" w:hAnsi="Verdana"/>
          <w:bCs/>
        </w:rPr>
        <w:t xml:space="preserve"> de los </w:t>
      </w:r>
      <w:r w:rsidR="00EF76E9" w:rsidRPr="003877F1">
        <w:rPr>
          <w:rFonts w:ascii="Verdana" w:hAnsi="Verdana"/>
          <w:bCs/>
        </w:rPr>
        <w:t xml:space="preserve">planes, </w:t>
      </w:r>
      <w:r w:rsidRPr="003877F1">
        <w:rPr>
          <w:rFonts w:ascii="Verdana" w:hAnsi="Verdana"/>
          <w:bCs/>
        </w:rPr>
        <w:t>programas</w:t>
      </w:r>
      <w:r w:rsidR="00EF76E9" w:rsidRPr="003877F1">
        <w:rPr>
          <w:rFonts w:ascii="Verdana" w:hAnsi="Verdana"/>
          <w:bCs/>
        </w:rPr>
        <w:t xml:space="preserve"> y</w:t>
      </w:r>
      <w:r w:rsidRPr="003877F1">
        <w:rPr>
          <w:rFonts w:ascii="Verdana" w:hAnsi="Verdana"/>
          <w:bCs/>
        </w:rPr>
        <w:t xml:space="preserve"> proyectos</w:t>
      </w:r>
      <w:r w:rsidR="00EF76E9" w:rsidRPr="003877F1">
        <w:rPr>
          <w:rFonts w:ascii="Verdana" w:hAnsi="Verdana"/>
          <w:bCs/>
        </w:rPr>
        <w:t xml:space="preserve"> </w:t>
      </w:r>
      <w:r w:rsidRPr="003877F1">
        <w:rPr>
          <w:rFonts w:ascii="Verdana" w:hAnsi="Verdana"/>
          <w:bCs/>
        </w:rPr>
        <w:t>que se pongan en marcha en su territorio</w:t>
      </w:r>
      <w:r w:rsidR="00FE111A" w:rsidRPr="003877F1">
        <w:rPr>
          <w:rFonts w:ascii="Verdana" w:hAnsi="Verdana"/>
          <w:bCs/>
        </w:rPr>
        <w:t>,</w:t>
      </w:r>
      <w:r w:rsidRPr="003877F1">
        <w:rPr>
          <w:rFonts w:ascii="Verdana" w:hAnsi="Verdana"/>
          <w:bCs/>
        </w:rPr>
        <w:t xml:space="preserve"> </w:t>
      </w:r>
      <w:bookmarkStart w:id="15" w:name="OLE_LINK5"/>
      <w:r w:rsidRPr="003877F1">
        <w:rPr>
          <w:rFonts w:ascii="Verdana" w:hAnsi="Verdana"/>
          <w:bCs/>
        </w:rPr>
        <w:t>orientados a la gestión integral de los páramo</w:t>
      </w:r>
      <w:r w:rsidR="00FE111A" w:rsidRPr="003877F1">
        <w:rPr>
          <w:rFonts w:ascii="Verdana" w:hAnsi="Verdana"/>
          <w:bCs/>
        </w:rPr>
        <w:t>s</w:t>
      </w:r>
      <w:bookmarkEnd w:id="15"/>
      <w:r w:rsidR="00267B18">
        <w:rPr>
          <w:rFonts w:ascii="Verdana" w:hAnsi="Verdana"/>
          <w:bCs/>
        </w:rPr>
        <w:t>,</w:t>
      </w:r>
      <w:r w:rsidRPr="003877F1">
        <w:rPr>
          <w:rFonts w:ascii="Verdana" w:hAnsi="Verdana"/>
          <w:bCs/>
        </w:rPr>
        <w:t xml:space="preserve"> </w:t>
      </w:r>
      <w:r w:rsidR="00267B18">
        <w:rPr>
          <w:rFonts w:ascii="Verdana" w:hAnsi="Verdana"/>
          <w:bCs/>
        </w:rPr>
        <w:t>s</w:t>
      </w:r>
      <w:r w:rsidRPr="003877F1">
        <w:rPr>
          <w:rFonts w:ascii="Verdana" w:hAnsi="Verdana"/>
          <w:bCs/>
        </w:rPr>
        <w:t xml:space="preserve">in que esto excluya la participación de otros habitantes tradicionales del territorio. </w:t>
      </w:r>
    </w:p>
    <w:p w14:paraId="4760A41C" w14:textId="77777777" w:rsidR="003877F1" w:rsidRPr="003877F1" w:rsidRDefault="003877F1" w:rsidP="003877F1">
      <w:pPr>
        <w:pStyle w:val="Prrafodelista"/>
        <w:spacing w:line="276" w:lineRule="auto"/>
        <w:ind w:left="360"/>
        <w:jc w:val="both"/>
        <w:rPr>
          <w:rFonts w:ascii="Verdana" w:hAnsi="Verdana"/>
          <w:bCs/>
        </w:rPr>
      </w:pPr>
    </w:p>
    <w:p w14:paraId="37F5A505" w14:textId="7C66FFAF" w:rsidR="003877F1" w:rsidRDefault="00AE70F3" w:rsidP="003877F1">
      <w:pPr>
        <w:pStyle w:val="Prrafodelista"/>
        <w:numPr>
          <w:ilvl w:val="0"/>
          <w:numId w:val="4"/>
        </w:numPr>
        <w:spacing w:line="276" w:lineRule="auto"/>
        <w:jc w:val="both"/>
        <w:rPr>
          <w:rFonts w:ascii="Verdana" w:hAnsi="Verdana"/>
        </w:rPr>
      </w:pPr>
      <w:r>
        <w:rPr>
          <w:rFonts w:ascii="Verdana" w:hAnsi="Verdana"/>
        </w:rPr>
        <w:t>Acceder de manera prioritaria</w:t>
      </w:r>
      <w:r w:rsidR="00562732" w:rsidRPr="003877F1">
        <w:rPr>
          <w:rFonts w:ascii="Verdana" w:hAnsi="Verdana"/>
        </w:rPr>
        <w:t xml:space="preserve"> a la oferta educativa</w:t>
      </w:r>
      <w:r w:rsidR="00F13F37" w:rsidRPr="003877F1">
        <w:rPr>
          <w:rFonts w:ascii="Verdana" w:hAnsi="Verdana"/>
        </w:rPr>
        <w:t xml:space="preserve"> </w:t>
      </w:r>
      <w:r w:rsidR="005567A9" w:rsidRPr="003877F1">
        <w:rPr>
          <w:rFonts w:ascii="Verdana" w:hAnsi="Verdana"/>
        </w:rPr>
        <w:t>(</w:t>
      </w:r>
      <w:r w:rsidR="00F13F37" w:rsidRPr="003877F1">
        <w:rPr>
          <w:rFonts w:ascii="Verdana" w:hAnsi="Verdana"/>
        </w:rPr>
        <w:t>teórica y práctica</w:t>
      </w:r>
      <w:r w:rsidR="005567A9" w:rsidRPr="003877F1">
        <w:rPr>
          <w:rFonts w:ascii="Verdana" w:hAnsi="Verdana"/>
        </w:rPr>
        <w:t>)</w:t>
      </w:r>
      <w:r w:rsidR="00562732" w:rsidRPr="003877F1">
        <w:rPr>
          <w:rFonts w:ascii="Verdana" w:hAnsi="Verdana"/>
        </w:rPr>
        <w:t xml:space="preserve"> </w:t>
      </w:r>
      <w:r w:rsidR="00D91236" w:rsidRPr="003877F1">
        <w:rPr>
          <w:rFonts w:ascii="Verdana" w:hAnsi="Verdana"/>
        </w:rPr>
        <w:t>de las Autoridades Ambientales y entes territoriales</w:t>
      </w:r>
      <w:r w:rsidR="00DF23ED" w:rsidRPr="003877F1">
        <w:rPr>
          <w:rFonts w:ascii="Verdana" w:hAnsi="Verdana"/>
        </w:rPr>
        <w:t>,</w:t>
      </w:r>
      <w:r w:rsidR="00562732" w:rsidRPr="003877F1">
        <w:rPr>
          <w:rFonts w:ascii="Verdana" w:hAnsi="Verdana"/>
        </w:rPr>
        <w:t xml:space="preserve"> que permita fortalecer las capacidades técnicas y</w:t>
      </w:r>
      <w:r w:rsidR="005458E2" w:rsidRPr="003877F1">
        <w:rPr>
          <w:rFonts w:ascii="Verdana" w:hAnsi="Verdana"/>
        </w:rPr>
        <w:t>/o</w:t>
      </w:r>
      <w:r w:rsidR="00562732" w:rsidRPr="003877F1">
        <w:rPr>
          <w:rFonts w:ascii="Verdana" w:hAnsi="Verdana"/>
        </w:rPr>
        <w:t xml:space="preserve"> profesionales</w:t>
      </w:r>
      <w:r w:rsidR="00E94701" w:rsidRPr="003877F1">
        <w:rPr>
          <w:rFonts w:ascii="Verdana" w:hAnsi="Verdana"/>
        </w:rPr>
        <w:t xml:space="preserve"> </w:t>
      </w:r>
      <w:r w:rsidR="001068CB" w:rsidRPr="003877F1">
        <w:rPr>
          <w:rFonts w:ascii="Verdana" w:hAnsi="Verdana"/>
          <w:bCs/>
        </w:rPr>
        <w:t>orientad</w:t>
      </w:r>
      <w:r w:rsidR="007868A7" w:rsidRPr="003877F1">
        <w:rPr>
          <w:rFonts w:ascii="Verdana" w:hAnsi="Verdana"/>
          <w:bCs/>
        </w:rPr>
        <w:t>as</w:t>
      </w:r>
      <w:r w:rsidR="001068CB" w:rsidRPr="003877F1">
        <w:rPr>
          <w:rFonts w:ascii="Verdana" w:hAnsi="Verdana"/>
          <w:bCs/>
        </w:rPr>
        <w:t xml:space="preserve"> a la gestión integral de los páramos</w:t>
      </w:r>
      <w:r w:rsidR="00562732" w:rsidRPr="006F7061">
        <w:rPr>
          <w:rFonts w:ascii="Verdana" w:hAnsi="Verdana"/>
        </w:rPr>
        <w:t>.</w:t>
      </w:r>
      <w:r w:rsidR="003A155F" w:rsidRPr="006F7061">
        <w:rPr>
          <w:rFonts w:ascii="Verdana" w:hAnsi="Verdana"/>
        </w:rPr>
        <w:t xml:space="preserve"> Dicha oferta educativa deberá contemplar el enfoque diferencial en aspectos como metodologías, convocatorias</w:t>
      </w:r>
      <w:r w:rsidR="00663B3C" w:rsidRPr="006F7061">
        <w:rPr>
          <w:rFonts w:ascii="Verdana" w:hAnsi="Verdana"/>
        </w:rPr>
        <w:t xml:space="preserve"> y</w:t>
      </w:r>
      <w:r w:rsidR="003A155F" w:rsidRPr="006F7061">
        <w:rPr>
          <w:rFonts w:ascii="Verdana" w:hAnsi="Verdana"/>
        </w:rPr>
        <w:t xml:space="preserve"> actividades prácticas dirigidas a población en condiciones de vulnerabilidad</w:t>
      </w:r>
      <w:r w:rsidR="007C7BF9">
        <w:rPr>
          <w:rFonts w:ascii="Verdana" w:hAnsi="Verdana"/>
        </w:rPr>
        <w:t xml:space="preserve"> o no</w:t>
      </w:r>
      <w:r w:rsidR="003A155F" w:rsidRPr="006F7061">
        <w:rPr>
          <w:rFonts w:ascii="Verdana" w:hAnsi="Verdana"/>
        </w:rPr>
        <w:t xml:space="preserve">. </w:t>
      </w:r>
    </w:p>
    <w:p w14:paraId="6D6E0759" w14:textId="61849FDC" w:rsidR="00562732" w:rsidRPr="003877F1" w:rsidRDefault="00562732" w:rsidP="006C6FDE">
      <w:pPr>
        <w:pStyle w:val="Prrafodelista"/>
        <w:spacing w:line="276" w:lineRule="auto"/>
        <w:ind w:left="360"/>
        <w:jc w:val="both"/>
        <w:rPr>
          <w:rFonts w:ascii="Verdana" w:hAnsi="Verdana"/>
        </w:rPr>
      </w:pPr>
      <w:r w:rsidRPr="003877F1">
        <w:rPr>
          <w:rFonts w:ascii="Verdana" w:hAnsi="Verdana"/>
        </w:rPr>
        <w:tab/>
      </w:r>
    </w:p>
    <w:p w14:paraId="3941F655" w14:textId="67296B6F" w:rsidR="00562732" w:rsidRPr="003877F1" w:rsidRDefault="00851F75" w:rsidP="003877F1">
      <w:pPr>
        <w:pStyle w:val="Prrafodelista"/>
        <w:numPr>
          <w:ilvl w:val="0"/>
          <w:numId w:val="4"/>
        </w:numPr>
        <w:spacing w:line="276" w:lineRule="auto"/>
        <w:jc w:val="both"/>
        <w:rPr>
          <w:rFonts w:ascii="Verdana" w:hAnsi="Verdana"/>
          <w:bCs/>
        </w:rPr>
      </w:pPr>
      <w:r w:rsidRPr="003877F1">
        <w:rPr>
          <w:rFonts w:ascii="Verdana" w:hAnsi="Verdana"/>
          <w:bCs/>
        </w:rPr>
        <w:t>Q</w:t>
      </w:r>
      <w:r w:rsidR="00562732" w:rsidRPr="003877F1">
        <w:rPr>
          <w:rFonts w:ascii="Verdana" w:hAnsi="Verdana"/>
          <w:bCs/>
        </w:rPr>
        <w:t xml:space="preserve">ue se respeten </w:t>
      </w:r>
      <w:r w:rsidR="00681C64" w:rsidRPr="003877F1">
        <w:rPr>
          <w:rFonts w:ascii="Verdana" w:hAnsi="Verdana"/>
          <w:bCs/>
        </w:rPr>
        <w:t xml:space="preserve">y sean tenidos en cuenta </w:t>
      </w:r>
      <w:r w:rsidR="00562732" w:rsidRPr="003877F1">
        <w:rPr>
          <w:rFonts w:ascii="Verdana" w:hAnsi="Verdana"/>
          <w:bCs/>
        </w:rPr>
        <w:t>sus saberes locales y tradicionales asociados al manejo, uso sostenible y conservación del páramo</w:t>
      </w:r>
      <w:r w:rsidR="00BD2395" w:rsidRPr="003877F1">
        <w:rPr>
          <w:rFonts w:ascii="Verdana" w:hAnsi="Verdana"/>
          <w:bCs/>
        </w:rPr>
        <w:t>,</w:t>
      </w:r>
      <w:r w:rsidR="00562732" w:rsidRPr="003877F1">
        <w:rPr>
          <w:rFonts w:ascii="Verdana" w:hAnsi="Verdana"/>
          <w:bCs/>
        </w:rPr>
        <w:t xml:space="preserve"> en la </w:t>
      </w:r>
      <w:r w:rsidRPr="003877F1">
        <w:rPr>
          <w:rFonts w:ascii="Verdana" w:hAnsi="Verdana"/>
          <w:bCs/>
        </w:rPr>
        <w:t xml:space="preserve">formulación </w:t>
      </w:r>
      <w:r w:rsidR="00681C64" w:rsidRPr="003877F1">
        <w:rPr>
          <w:rFonts w:ascii="Verdana" w:hAnsi="Verdana"/>
          <w:bCs/>
        </w:rPr>
        <w:t xml:space="preserve">e </w:t>
      </w:r>
      <w:r w:rsidR="00562732" w:rsidRPr="003877F1">
        <w:rPr>
          <w:rFonts w:ascii="Verdana" w:hAnsi="Verdana"/>
          <w:bCs/>
        </w:rPr>
        <w:t xml:space="preserve">implementación de proyectos y </w:t>
      </w:r>
      <w:r w:rsidR="00681C64" w:rsidRPr="003877F1">
        <w:rPr>
          <w:rFonts w:ascii="Verdana" w:hAnsi="Verdana"/>
          <w:bCs/>
        </w:rPr>
        <w:t xml:space="preserve">demás </w:t>
      </w:r>
      <w:r w:rsidR="00562732" w:rsidRPr="003877F1">
        <w:rPr>
          <w:rFonts w:ascii="Verdana" w:hAnsi="Verdana"/>
          <w:bCs/>
        </w:rPr>
        <w:t xml:space="preserve">acciones </w:t>
      </w:r>
      <w:r w:rsidR="00BD2395" w:rsidRPr="003877F1">
        <w:rPr>
          <w:rFonts w:ascii="Verdana" w:hAnsi="Verdana"/>
          <w:bCs/>
        </w:rPr>
        <w:t>asociadas a la gestión integral</w:t>
      </w:r>
      <w:r w:rsidR="001E20D3">
        <w:rPr>
          <w:rFonts w:ascii="Verdana" w:hAnsi="Verdana"/>
          <w:bCs/>
        </w:rPr>
        <w:t xml:space="preserve"> </w:t>
      </w:r>
      <w:r w:rsidR="002572C3">
        <w:rPr>
          <w:rFonts w:ascii="Verdana" w:hAnsi="Verdana"/>
          <w:bCs/>
        </w:rPr>
        <w:t>de páramos</w:t>
      </w:r>
      <w:r w:rsidR="00562732" w:rsidRPr="003877F1">
        <w:rPr>
          <w:rFonts w:ascii="Verdana" w:hAnsi="Verdana"/>
          <w:bCs/>
        </w:rPr>
        <w:t>.</w:t>
      </w:r>
    </w:p>
    <w:p w14:paraId="0FDCF43D" w14:textId="77777777" w:rsidR="006C6FDE" w:rsidRDefault="006C6FDE" w:rsidP="006C6FDE">
      <w:pPr>
        <w:pStyle w:val="Prrafodelista"/>
        <w:spacing w:line="276" w:lineRule="auto"/>
        <w:ind w:left="360"/>
        <w:jc w:val="both"/>
        <w:rPr>
          <w:rFonts w:ascii="Verdana" w:hAnsi="Verdana"/>
          <w:bCs/>
        </w:rPr>
      </w:pPr>
    </w:p>
    <w:p w14:paraId="3293E535" w14:textId="4D3DCC73" w:rsidR="00562732" w:rsidRPr="003877F1" w:rsidRDefault="00AE70F3" w:rsidP="003877F1">
      <w:pPr>
        <w:pStyle w:val="Prrafodelista"/>
        <w:numPr>
          <w:ilvl w:val="0"/>
          <w:numId w:val="4"/>
        </w:numPr>
        <w:spacing w:line="276" w:lineRule="auto"/>
        <w:jc w:val="both"/>
        <w:rPr>
          <w:rFonts w:ascii="Verdana" w:hAnsi="Verdana"/>
          <w:bCs/>
        </w:rPr>
      </w:pPr>
      <w:r>
        <w:rPr>
          <w:rFonts w:ascii="Verdana" w:hAnsi="Verdana"/>
          <w:bCs/>
        </w:rPr>
        <w:t>Acceder</w:t>
      </w:r>
      <w:r w:rsidR="00562732" w:rsidRPr="003877F1">
        <w:rPr>
          <w:rFonts w:ascii="Verdana" w:hAnsi="Verdana"/>
          <w:bCs/>
        </w:rPr>
        <w:t xml:space="preserve"> a la información generada sobre </w:t>
      </w:r>
      <w:r w:rsidR="00051FCF" w:rsidRPr="003877F1">
        <w:rPr>
          <w:rFonts w:ascii="Verdana" w:hAnsi="Verdana"/>
          <w:bCs/>
        </w:rPr>
        <w:t xml:space="preserve">los páramos de </w:t>
      </w:r>
      <w:r w:rsidR="00562732" w:rsidRPr="003877F1">
        <w:rPr>
          <w:rFonts w:ascii="Verdana" w:hAnsi="Verdana"/>
          <w:bCs/>
        </w:rPr>
        <w:t>su territorio por parte de las entidades del Estado, la academia, organizaciones no gubernamentales u otros actores y conocer el alcance y resultados de dicha información.</w:t>
      </w:r>
    </w:p>
    <w:p w14:paraId="53051236" w14:textId="77777777" w:rsidR="006C6FDE" w:rsidRDefault="006C6FDE" w:rsidP="006C6FDE">
      <w:pPr>
        <w:pStyle w:val="Prrafodelista"/>
        <w:spacing w:line="276" w:lineRule="auto"/>
        <w:ind w:left="360"/>
        <w:jc w:val="both"/>
        <w:rPr>
          <w:rFonts w:ascii="Verdana" w:hAnsi="Verdana"/>
          <w:bCs/>
        </w:rPr>
      </w:pPr>
    </w:p>
    <w:p w14:paraId="59D1C8C3" w14:textId="510FA32B" w:rsidR="001A2F9D" w:rsidRDefault="00562732">
      <w:pPr>
        <w:pStyle w:val="Prrafodelista"/>
        <w:numPr>
          <w:ilvl w:val="0"/>
          <w:numId w:val="4"/>
        </w:numPr>
        <w:spacing w:line="276" w:lineRule="auto"/>
        <w:jc w:val="both"/>
        <w:rPr>
          <w:rFonts w:ascii="Verdana" w:hAnsi="Verdana"/>
          <w:bCs/>
        </w:rPr>
      </w:pPr>
      <w:r w:rsidRPr="001A2F9D">
        <w:rPr>
          <w:rFonts w:ascii="Verdana" w:hAnsi="Verdana"/>
          <w:bCs/>
        </w:rPr>
        <w:t>Ser</w:t>
      </w:r>
      <w:r w:rsidR="0053397A">
        <w:rPr>
          <w:rFonts w:ascii="Verdana" w:hAnsi="Verdana"/>
          <w:bCs/>
        </w:rPr>
        <w:t xml:space="preserve"> priorizados dentro de la planificación propia de las Autoridades Ambientales para la participación en el desarrollo </w:t>
      </w:r>
      <w:r w:rsidR="00CB18C7">
        <w:rPr>
          <w:rFonts w:ascii="Verdana" w:hAnsi="Verdana"/>
          <w:bCs/>
        </w:rPr>
        <w:t xml:space="preserve">de </w:t>
      </w:r>
      <w:r w:rsidR="00CB18C7" w:rsidRPr="00AE70F3">
        <w:rPr>
          <w:rFonts w:ascii="Verdana" w:hAnsi="Verdana"/>
          <w:bCs/>
        </w:rPr>
        <w:t>actividades</w:t>
      </w:r>
      <w:r w:rsidR="009C62EF" w:rsidRPr="001A2F9D">
        <w:rPr>
          <w:rFonts w:ascii="Verdana" w:hAnsi="Verdana"/>
          <w:bCs/>
        </w:rPr>
        <w:t xml:space="preserve"> de monitoreo</w:t>
      </w:r>
      <w:r w:rsidR="00D14F68" w:rsidRPr="001A2F9D">
        <w:rPr>
          <w:rFonts w:ascii="Verdana" w:hAnsi="Verdana"/>
          <w:bCs/>
        </w:rPr>
        <w:t>, control</w:t>
      </w:r>
      <w:r w:rsidR="009C62EF" w:rsidRPr="001A2F9D">
        <w:rPr>
          <w:rFonts w:ascii="Verdana" w:hAnsi="Verdana"/>
          <w:bCs/>
        </w:rPr>
        <w:t xml:space="preserve"> y seguimiento, a través de </w:t>
      </w:r>
      <w:r w:rsidRPr="001A2F9D">
        <w:rPr>
          <w:rFonts w:ascii="Verdana" w:hAnsi="Verdana"/>
          <w:bCs/>
        </w:rPr>
        <w:t xml:space="preserve">las contrataciones que se den </w:t>
      </w:r>
      <w:r w:rsidR="007500D1" w:rsidRPr="001A2F9D">
        <w:rPr>
          <w:rFonts w:ascii="Verdana" w:hAnsi="Verdana"/>
          <w:bCs/>
        </w:rPr>
        <w:t>en el</w:t>
      </w:r>
      <w:r w:rsidR="003877F1" w:rsidRPr="001A2F9D">
        <w:rPr>
          <w:rFonts w:ascii="Verdana" w:hAnsi="Verdana"/>
          <w:bCs/>
        </w:rPr>
        <w:t xml:space="preserve"> </w:t>
      </w:r>
      <w:r w:rsidR="00CB18C7">
        <w:rPr>
          <w:rFonts w:ascii="Verdana" w:hAnsi="Verdana"/>
          <w:bCs/>
        </w:rPr>
        <w:t>cumplimiento</w:t>
      </w:r>
      <w:r w:rsidR="00CB18C7" w:rsidRPr="001A2F9D">
        <w:rPr>
          <w:rFonts w:ascii="Verdana" w:hAnsi="Verdana"/>
          <w:bCs/>
        </w:rPr>
        <w:t xml:space="preserve"> </w:t>
      </w:r>
      <w:r w:rsidRPr="001A2F9D">
        <w:rPr>
          <w:rFonts w:ascii="Verdana" w:hAnsi="Verdana"/>
          <w:bCs/>
        </w:rPr>
        <w:t xml:space="preserve">de los </w:t>
      </w:r>
      <w:r w:rsidR="00D12606" w:rsidRPr="001A2F9D">
        <w:rPr>
          <w:rFonts w:ascii="Verdana" w:hAnsi="Verdana"/>
          <w:bCs/>
        </w:rPr>
        <w:t xml:space="preserve">planes, </w:t>
      </w:r>
      <w:r w:rsidR="00754956" w:rsidRPr="001A2F9D">
        <w:rPr>
          <w:rFonts w:ascii="Verdana" w:hAnsi="Verdana"/>
          <w:bCs/>
        </w:rPr>
        <w:t xml:space="preserve">programas </w:t>
      </w:r>
      <w:r w:rsidR="007500D1" w:rsidRPr="001A2F9D">
        <w:rPr>
          <w:rFonts w:ascii="Verdana" w:hAnsi="Verdana"/>
          <w:bCs/>
        </w:rPr>
        <w:t xml:space="preserve">y </w:t>
      </w:r>
      <w:r w:rsidRPr="001A2F9D">
        <w:rPr>
          <w:rFonts w:ascii="Verdana" w:hAnsi="Verdana"/>
          <w:bCs/>
        </w:rPr>
        <w:t xml:space="preserve">proyectos </w:t>
      </w:r>
      <w:r w:rsidR="0078676B" w:rsidRPr="001A2F9D">
        <w:rPr>
          <w:rFonts w:ascii="Verdana" w:hAnsi="Verdana"/>
          <w:bCs/>
        </w:rPr>
        <w:t xml:space="preserve">de las Autoridades Ambientales, entes territoriales y demás entidades </w:t>
      </w:r>
      <w:r w:rsidR="00C47931" w:rsidRPr="001A2F9D">
        <w:rPr>
          <w:rFonts w:ascii="Verdana" w:hAnsi="Verdana"/>
          <w:bCs/>
        </w:rPr>
        <w:t>relacionadas</w:t>
      </w:r>
      <w:r w:rsidRPr="001A2F9D">
        <w:rPr>
          <w:rFonts w:ascii="Verdana" w:hAnsi="Verdana"/>
          <w:bCs/>
        </w:rPr>
        <w:t xml:space="preserve"> </w:t>
      </w:r>
      <w:r w:rsidR="00C47931" w:rsidRPr="001A2F9D">
        <w:rPr>
          <w:rFonts w:ascii="Verdana" w:hAnsi="Verdana"/>
          <w:bCs/>
        </w:rPr>
        <w:t>con</w:t>
      </w:r>
      <w:r w:rsidRPr="001A2F9D">
        <w:rPr>
          <w:rFonts w:ascii="Verdana" w:hAnsi="Verdana"/>
          <w:bCs/>
        </w:rPr>
        <w:t xml:space="preserve"> la gestión integral de</w:t>
      </w:r>
      <w:r w:rsidR="00432B61" w:rsidRPr="001A2F9D">
        <w:rPr>
          <w:rFonts w:ascii="Verdana" w:hAnsi="Verdana"/>
          <w:bCs/>
        </w:rPr>
        <w:t xml:space="preserve"> </w:t>
      </w:r>
      <w:r w:rsidRPr="001A2F9D">
        <w:rPr>
          <w:rFonts w:ascii="Verdana" w:hAnsi="Verdana"/>
          <w:bCs/>
        </w:rPr>
        <w:t>l</w:t>
      </w:r>
      <w:r w:rsidR="00432B61" w:rsidRPr="001A2F9D">
        <w:rPr>
          <w:rFonts w:ascii="Verdana" w:hAnsi="Verdana"/>
          <w:bCs/>
        </w:rPr>
        <w:t>os</w:t>
      </w:r>
      <w:r w:rsidRPr="001A2F9D">
        <w:rPr>
          <w:rFonts w:ascii="Verdana" w:hAnsi="Verdana"/>
          <w:bCs/>
        </w:rPr>
        <w:t xml:space="preserve"> páramo</w:t>
      </w:r>
      <w:r w:rsidR="00432B61" w:rsidRPr="001A2F9D">
        <w:rPr>
          <w:rFonts w:ascii="Verdana" w:hAnsi="Verdana"/>
          <w:bCs/>
        </w:rPr>
        <w:t>s</w:t>
      </w:r>
      <w:r w:rsidR="003A23AE">
        <w:rPr>
          <w:rFonts w:ascii="Verdana" w:hAnsi="Verdana"/>
          <w:bCs/>
        </w:rPr>
        <w:t>.</w:t>
      </w:r>
    </w:p>
    <w:p w14:paraId="6F7E687B" w14:textId="56536EE2" w:rsidR="00EA4D83" w:rsidRPr="001A2F9D" w:rsidRDefault="001A2F9D" w:rsidP="008E2F3D">
      <w:pPr>
        <w:pStyle w:val="Prrafodelista"/>
        <w:spacing w:line="276" w:lineRule="auto"/>
        <w:ind w:left="360"/>
        <w:jc w:val="both"/>
        <w:rPr>
          <w:rFonts w:ascii="Verdana" w:hAnsi="Verdana"/>
          <w:bCs/>
        </w:rPr>
      </w:pPr>
      <w:r w:rsidRPr="001A2F9D">
        <w:rPr>
          <w:rFonts w:ascii="Verdana" w:hAnsi="Verdana"/>
          <w:bCs/>
        </w:rPr>
        <w:t xml:space="preserve"> </w:t>
      </w:r>
    </w:p>
    <w:p w14:paraId="29095E1D" w14:textId="12DA0D8C" w:rsidR="005C0AB8" w:rsidRDefault="004F7A30" w:rsidP="003877F1">
      <w:pPr>
        <w:pStyle w:val="Prrafodelista"/>
        <w:numPr>
          <w:ilvl w:val="0"/>
          <w:numId w:val="4"/>
        </w:numPr>
        <w:spacing w:line="276" w:lineRule="auto"/>
        <w:jc w:val="both"/>
        <w:rPr>
          <w:rFonts w:ascii="Verdana" w:hAnsi="Verdana"/>
          <w:bCs/>
          <w:color w:val="000000" w:themeColor="text1"/>
        </w:rPr>
      </w:pPr>
      <w:bookmarkStart w:id="16" w:name="OLE_LINK12"/>
      <w:r w:rsidRPr="004F7A30">
        <w:rPr>
          <w:rFonts w:ascii="Verdana" w:hAnsi="Verdana"/>
          <w:bCs/>
          <w:color w:val="000000" w:themeColor="text1"/>
        </w:rPr>
        <w:t>Ser priorizados</w:t>
      </w:r>
      <w:r w:rsidR="00D6657A" w:rsidRPr="009856A7">
        <w:rPr>
          <w:rFonts w:ascii="Verdana" w:hAnsi="Verdana"/>
          <w:bCs/>
          <w:color w:val="000000" w:themeColor="text1"/>
        </w:rPr>
        <w:t xml:space="preserve"> </w:t>
      </w:r>
      <w:r w:rsidR="00597477" w:rsidRPr="009856A7">
        <w:rPr>
          <w:rFonts w:ascii="Verdana" w:hAnsi="Verdana"/>
          <w:bCs/>
          <w:color w:val="000000" w:themeColor="text1"/>
        </w:rPr>
        <w:t>para</w:t>
      </w:r>
      <w:r w:rsidR="00191FF4" w:rsidRPr="009856A7">
        <w:rPr>
          <w:rFonts w:ascii="Verdana" w:hAnsi="Verdana"/>
          <w:bCs/>
          <w:color w:val="000000" w:themeColor="text1"/>
        </w:rPr>
        <w:t xml:space="preserve"> </w:t>
      </w:r>
      <w:r w:rsidR="001D4D2D" w:rsidRPr="009856A7">
        <w:rPr>
          <w:rFonts w:ascii="Verdana" w:hAnsi="Verdana"/>
          <w:bCs/>
          <w:color w:val="000000" w:themeColor="text1"/>
        </w:rPr>
        <w:t>acceder</w:t>
      </w:r>
      <w:bookmarkEnd w:id="16"/>
      <w:r w:rsidR="00D453DD">
        <w:rPr>
          <w:rFonts w:ascii="Verdana" w:hAnsi="Verdana"/>
          <w:bCs/>
          <w:color w:val="000000" w:themeColor="text1"/>
        </w:rPr>
        <w:t xml:space="preserve"> y ser </w:t>
      </w:r>
      <w:r w:rsidR="00F56270">
        <w:rPr>
          <w:rFonts w:ascii="Verdana" w:hAnsi="Verdana"/>
          <w:bCs/>
          <w:color w:val="000000" w:themeColor="text1"/>
        </w:rPr>
        <w:t>vinculados</w:t>
      </w:r>
      <w:r w:rsidR="001D4D2D" w:rsidRPr="009856A7">
        <w:rPr>
          <w:rFonts w:ascii="Verdana" w:hAnsi="Verdana"/>
          <w:bCs/>
          <w:color w:val="000000" w:themeColor="text1"/>
        </w:rPr>
        <w:t xml:space="preserve"> a los programas de reconversión y sustitución</w:t>
      </w:r>
      <w:r w:rsidR="00465D97" w:rsidRPr="009856A7">
        <w:rPr>
          <w:rFonts w:ascii="Verdana" w:hAnsi="Verdana"/>
          <w:bCs/>
          <w:color w:val="000000" w:themeColor="text1"/>
        </w:rPr>
        <w:t xml:space="preserve"> de actividades </w:t>
      </w:r>
      <w:r w:rsidR="00AF168F" w:rsidRPr="009856A7">
        <w:rPr>
          <w:rFonts w:ascii="Verdana" w:hAnsi="Verdana"/>
          <w:bCs/>
          <w:color w:val="000000" w:themeColor="text1"/>
        </w:rPr>
        <w:t>agropecuarias</w:t>
      </w:r>
      <w:r w:rsidR="00465D97" w:rsidRPr="009856A7">
        <w:rPr>
          <w:rFonts w:ascii="Verdana" w:hAnsi="Verdana"/>
          <w:bCs/>
          <w:color w:val="000000" w:themeColor="text1"/>
        </w:rPr>
        <w:t xml:space="preserve"> de alto impacto</w:t>
      </w:r>
      <w:r w:rsidR="00F56270">
        <w:rPr>
          <w:rFonts w:ascii="Verdana" w:hAnsi="Verdana"/>
          <w:bCs/>
          <w:color w:val="000000" w:themeColor="text1"/>
        </w:rPr>
        <w:t xml:space="preserve"> que</w:t>
      </w:r>
      <w:r w:rsidR="008C3AC1">
        <w:rPr>
          <w:rFonts w:ascii="Verdana" w:hAnsi="Verdana"/>
          <w:bCs/>
          <w:color w:val="000000" w:themeColor="text1"/>
        </w:rPr>
        <w:t xml:space="preserve"> </w:t>
      </w:r>
      <w:r w:rsidR="008C3AC1">
        <w:rPr>
          <w:rFonts w:ascii="Verdana" w:hAnsi="Verdana"/>
          <w:bCs/>
          <w:color w:val="000000" w:themeColor="text1"/>
        </w:rPr>
        <w:lastRenderedPageBreak/>
        <w:t>se</w:t>
      </w:r>
      <w:r w:rsidR="00F56270">
        <w:rPr>
          <w:rFonts w:ascii="Verdana" w:hAnsi="Verdana"/>
          <w:bCs/>
          <w:color w:val="000000" w:themeColor="text1"/>
        </w:rPr>
        <w:t xml:space="preserve"> ponga</w:t>
      </w:r>
      <w:r w:rsidR="008C3AC1">
        <w:rPr>
          <w:rFonts w:ascii="Verdana" w:hAnsi="Verdana"/>
          <w:bCs/>
          <w:color w:val="000000" w:themeColor="text1"/>
        </w:rPr>
        <w:t>n</w:t>
      </w:r>
      <w:r w:rsidR="00F56270">
        <w:rPr>
          <w:rFonts w:ascii="Verdana" w:hAnsi="Verdana"/>
          <w:bCs/>
          <w:color w:val="000000" w:themeColor="text1"/>
        </w:rPr>
        <w:t xml:space="preserve"> en marcha </w:t>
      </w:r>
      <w:r w:rsidR="008C3AC1">
        <w:rPr>
          <w:rFonts w:ascii="Verdana" w:hAnsi="Verdana"/>
          <w:bCs/>
          <w:color w:val="000000" w:themeColor="text1"/>
        </w:rPr>
        <w:t>por parte de las entidades competentes</w:t>
      </w:r>
      <w:r w:rsidR="00586DE5">
        <w:rPr>
          <w:rFonts w:ascii="Verdana" w:hAnsi="Verdana"/>
          <w:bCs/>
          <w:color w:val="000000" w:themeColor="text1"/>
        </w:rPr>
        <w:t xml:space="preserve">, de conformidad con lo dispuesto en la ley 1930 </w:t>
      </w:r>
      <w:r w:rsidR="00D72BFA">
        <w:rPr>
          <w:rFonts w:ascii="Verdana" w:hAnsi="Verdana"/>
          <w:bCs/>
          <w:color w:val="000000" w:themeColor="text1"/>
        </w:rPr>
        <w:t xml:space="preserve">del 2018 </w:t>
      </w:r>
      <w:r w:rsidR="00586DE5">
        <w:rPr>
          <w:rFonts w:ascii="Verdana" w:hAnsi="Verdana"/>
          <w:bCs/>
          <w:color w:val="000000" w:themeColor="text1"/>
        </w:rPr>
        <w:t>y</w:t>
      </w:r>
      <w:r w:rsidR="00F640FB">
        <w:rPr>
          <w:rFonts w:ascii="Verdana" w:hAnsi="Verdana"/>
          <w:bCs/>
          <w:color w:val="000000" w:themeColor="text1"/>
        </w:rPr>
        <w:t xml:space="preserve"> en concordancia con el artículo 3° de la Resolución 0</w:t>
      </w:r>
      <w:r w:rsidR="00B32785">
        <w:rPr>
          <w:rFonts w:ascii="Verdana" w:hAnsi="Verdana"/>
          <w:bCs/>
          <w:color w:val="000000" w:themeColor="text1"/>
        </w:rPr>
        <w:t>24</w:t>
      </w:r>
      <w:r w:rsidR="00586DE5">
        <w:rPr>
          <w:rFonts w:ascii="Verdana" w:hAnsi="Verdana"/>
          <w:bCs/>
          <w:color w:val="000000" w:themeColor="text1"/>
        </w:rPr>
        <w:t>9</w:t>
      </w:r>
      <w:r w:rsidR="00B32785">
        <w:rPr>
          <w:rFonts w:ascii="Verdana" w:hAnsi="Verdana"/>
          <w:bCs/>
          <w:color w:val="000000" w:themeColor="text1"/>
        </w:rPr>
        <w:t xml:space="preserve"> de 2022</w:t>
      </w:r>
      <w:r w:rsidR="00586DE5">
        <w:rPr>
          <w:rFonts w:ascii="Verdana" w:hAnsi="Verdana"/>
          <w:bCs/>
          <w:color w:val="000000" w:themeColor="text1"/>
        </w:rPr>
        <w:t xml:space="preserve"> expedida por el Ministerio de Ambiente y Desarrollo sostenible, o la normal que la modifique o sustituya.</w:t>
      </w:r>
    </w:p>
    <w:p w14:paraId="01338BF3" w14:textId="77777777" w:rsidR="00E31750" w:rsidRDefault="00E31750" w:rsidP="00E31750">
      <w:pPr>
        <w:pStyle w:val="Prrafodelista"/>
        <w:spacing w:line="276" w:lineRule="auto"/>
        <w:ind w:left="360"/>
        <w:jc w:val="both"/>
        <w:rPr>
          <w:rFonts w:ascii="Verdana" w:hAnsi="Verdana"/>
          <w:bCs/>
          <w:color w:val="000000" w:themeColor="text1"/>
        </w:rPr>
      </w:pPr>
    </w:p>
    <w:p w14:paraId="3AFF4ECA" w14:textId="7A20E994" w:rsidR="00EA4D83" w:rsidRPr="006F7061" w:rsidRDefault="004F7A30" w:rsidP="003877F1">
      <w:pPr>
        <w:pStyle w:val="Prrafodelista"/>
        <w:numPr>
          <w:ilvl w:val="0"/>
          <w:numId w:val="4"/>
        </w:numPr>
        <w:spacing w:line="276" w:lineRule="auto"/>
        <w:jc w:val="both"/>
        <w:rPr>
          <w:rFonts w:ascii="Verdana" w:hAnsi="Verdana"/>
          <w:bCs/>
        </w:rPr>
      </w:pPr>
      <w:r>
        <w:rPr>
          <w:rFonts w:ascii="Verdana" w:hAnsi="Verdana"/>
          <w:bCs/>
          <w:color w:val="000000" w:themeColor="text1"/>
        </w:rPr>
        <w:t>Ac</w:t>
      </w:r>
      <w:r w:rsidR="00393DF9" w:rsidRPr="009856A7">
        <w:rPr>
          <w:rFonts w:ascii="Verdana" w:hAnsi="Verdana"/>
          <w:bCs/>
          <w:color w:val="000000" w:themeColor="text1"/>
        </w:rPr>
        <w:t>ceder</w:t>
      </w:r>
      <w:r>
        <w:rPr>
          <w:rFonts w:ascii="Verdana" w:hAnsi="Verdana"/>
          <w:bCs/>
          <w:color w:val="000000" w:themeColor="text1"/>
        </w:rPr>
        <w:t xml:space="preserve"> de manera prioritaria</w:t>
      </w:r>
      <w:r w:rsidR="00393DF9" w:rsidRPr="00E31750">
        <w:rPr>
          <w:rFonts w:ascii="Verdana" w:hAnsi="Verdana"/>
          <w:color w:val="000000" w:themeColor="text1"/>
        </w:rPr>
        <w:t xml:space="preserve"> </w:t>
      </w:r>
      <w:r w:rsidR="005C0AB8" w:rsidRPr="00E31750">
        <w:rPr>
          <w:rFonts w:ascii="Verdana" w:hAnsi="Verdana"/>
          <w:color w:val="000000" w:themeColor="text1"/>
        </w:rPr>
        <w:t>a programas de fortalecimiento productivo sostenible</w:t>
      </w:r>
      <w:r w:rsidR="005C0AB8" w:rsidRPr="005C0AB8">
        <w:rPr>
          <w:rFonts w:ascii="Verdana" w:hAnsi="Verdana"/>
          <w:bCs/>
          <w:color w:val="000000" w:themeColor="text1"/>
        </w:rPr>
        <w:t xml:space="preserve"> </w:t>
      </w:r>
      <w:r w:rsidR="00F13A05">
        <w:rPr>
          <w:rFonts w:ascii="Verdana" w:hAnsi="Verdana"/>
          <w:bCs/>
          <w:color w:val="000000" w:themeColor="text1"/>
        </w:rPr>
        <w:t>ofertados por las Autoridades Ambientales</w:t>
      </w:r>
      <w:r w:rsidR="009264B0">
        <w:rPr>
          <w:rFonts w:ascii="Verdana" w:hAnsi="Verdana"/>
          <w:bCs/>
          <w:color w:val="000000" w:themeColor="text1"/>
        </w:rPr>
        <w:t>,</w:t>
      </w:r>
      <w:r w:rsidR="00F13A05">
        <w:rPr>
          <w:rFonts w:ascii="Verdana" w:hAnsi="Verdana"/>
          <w:bCs/>
          <w:color w:val="000000" w:themeColor="text1"/>
        </w:rPr>
        <w:t xml:space="preserve"> l</w:t>
      </w:r>
      <w:r w:rsidR="009264B0">
        <w:rPr>
          <w:rFonts w:ascii="Verdana" w:hAnsi="Verdana"/>
          <w:bCs/>
          <w:color w:val="000000" w:themeColor="text1"/>
        </w:rPr>
        <w:t>as entidades territoriales u otras entidades o instituciones,</w:t>
      </w:r>
      <w:r w:rsidR="00F13A05">
        <w:rPr>
          <w:rFonts w:ascii="Verdana" w:hAnsi="Verdana"/>
          <w:bCs/>
          <w:color w:val="000000" w:themeColor="text1"/>
        </w:rPr>
        <w:t xml:space="preserve"> </w:t>
      </w:r>
      <w:r w:rsidR="005C0AB8" w:rsidRPr="005C0AB8">
        <w:rPr>
          <w:rFonts w:ascii="Verdana" w:hAnsi="Verdana"/>
          <w:bCs/>
          <w:color w:val="000000" w:themeColor="text1"/>
        </w:rPr>
        <w:t xml:space="preserve">que promuevan alternativas económicas compatibles con la conservación del páramo (ecoturismo comunitario, producción orgánica, aprovechamiento sostenible de productos no maderables, </w:t>
      </w:r>
      <w:r w:rsidR="002D47F1" w:rsidRPr="005C0AB8">
        <w:rPr>
          <w:rFonts w:ascii="Verdana" w:hAnsi="Verdana"/>
          <w:bCs/>
          <w:color w:val="000000" w:themeColor="text1"/>
        </w:rPr>
        <w:t xml:space="preserve">artesanías </w:t>
      </w:r>
      <w:r w:rsidR="005C0AB8" w:rsidRPr="005C0AB8">
        <w:rPr>
          <w:rFonts w:ascii="Verdana" w:hAnsi="Verdana"/>
          <w:bCs/>
          <w:color w:val="000000" w:themeColor="text1"/>
        </w:rPr>
        <w:t>etc.)</w:t>
      </w:r>
      <w:r w:rsidR="003A155F">
        <w:rPr>
          <w:rFonts w:ascii="Verdana" w:hAnsi="Verdana"/>
          <w:bCs/>
          <w:color w:val="000000" w:themeColor="text1"/>
        </w:rPr>
        <w:t>.</w:t>
      </w:r>
      <w:r w:rsidR="001D4D2D" w:rsidRPr="009856A7">
        <w:rPr>
          <w:rFonts w:ascii="Verdana" w:hAnsi="Verdana"/>
          <w:bCs/>
          <w:color w:val="000000" w:themeColor="text1"/>
        </w:rPr>
        <w:t xml:space="preserve"> </w:t>
      </w:r>
      <w:r w:rsidR="003A155F" w:rsidRPr="006F7061">
        <w:rPr>
          <w:rFonts w:ascii="Verdana" w:hAnsi="Verdana"/>
          <w:bCs/>
        </w:rPr>
        <w:t xml:space="preserve">Este derecho debe considerar el enfoque diferencial al acceso programas de financiación que el estado brinde en los territorios, por </w:t>
      </w:r>
      <w:r w:rsidR="006F7061" w:rsidRPr="006F7061">
        <w:rPr>
          <w:rFonts w:ascii="Verdana" w:hAnsi="Verdana"/>
          <w:bCs/>
        </w:rPr>
        <w:t>ejemplo,</w:t>
      </w:r>
      <w:r w:rsidR="003A155F" w:rsidRPr="006F7061">
        <w:rPr>
          <w:rFonts w:ascii="Verdana" w:hAnsi="Verdana"/>
          <w:bCs/>
        </w:rPr>
        <w:t xml:space="preserve"> mujer rural, créditos blandos, </w:t>
      </w:r>
      <w:r w:rsidR="004A4D0A" w:rsidRPr="006F7061">
        <w:rPr>
          <w:rFonts w:ascii="Verdana" w:hAnsi="Verdana"/>
          <w:bCs/>
        </w:rPr>
        <w:t>jóvenes rurales, etc.</w:t>
      </w:r>
    </w:p>
    <w:p w14:paraId="142869B1" w14:textId="77777777" w:rsidR="004A4D0A" w:rsidRPr="004A4D0A" w:rsidRDefault="004A4D0A" w:rsidP="004A4D0A">
      <w:pPr>
        <w:pStyle w:val="Prrafodelista"/>
        <w:rPr>
          <w:rFonts w:ascii="Verdana" w:hAnsi="Verdana"/>
          <w:bCs/>
          <w:color w:val="2F5496" w:themeColor="accent5" w:themeShade="BF"/>
        </w:rPr>
      </w:pPr>
    </w:p>
    <w:p w14:paraId="63CAF947" w14:textId="5FF37DBD" w:rsidR="004A4D0A" w:rsidRPr="006F7061" w:rsidRDefault="004A4D0A" w:rsidP="004A4D0A">
      <w:pPr>
        <w:spacing w:line="276" w:lineRule="auto"/>
        <w:jc w:val="both"/>
        <w:rPr>
          <w:rFonts w:ascii="Verdana" w:hAnsi="Verdana"/>
          <w:bCs/>
        </w:rPr>
      </w:pPr>
      <w:r w:rsidRPr="006F7061">
        <w:rPr>
          <w:rFonts w:ascii="Verdana" w:hAnsi="Verdana"/>
          <w:b/>
        </w:rPr>
        <w:t xml:space="preserve">Artículo 9. </w:t>
      </w:r>
      <w:r w:rsidR="00586DE5">
        <w:rPr>
          <w:rFonts w:ascii="Verdana" w:hAnsi="Verdana"/>
          <w:b/>
        </w:rPr>
        <w:t xml:space="preserve">Seguimiento y reporte. </w:t>
      </w:r>
      <w:r w:rsidR="00586DE5" w:rsidRPr="00515516">
        <w:rPr>
          <w:rFonts w:ascii="Verdana" w:hAnsi="Verdana"/>
          <w:bCs/>
        </w:rPr>
        <w:t>Las Corporaciones Autónomas Regionales</w:t>
      </w:r>
      <w:r w:rsidR="00147BE1">
        <w:rPr>
          <w:rFonts w:ascii="Verdana" w:hAnsi="Verdana"/>
          <w:bCs/>
        </w:rPr>
        <w:t xml:space="preserve"> </w:t>
      </w:r>
      <w:r w:rsidR="00586DE5" w:rsidRPr="00515516">
        <w:rPr>
          <w:rFonts w:ascii="Verdana" w:hAnsi="Verdana"/>
          <w:bCs/>
        </w:rPr>
        <w:t>serán responsables del seguimiento, sistematización y reporte</w:t>
      </w:r>
      <w:r w:rsidR="000241F2">
        <w:rPr>
          <w:rFonts w:ascii="Verdana" w:hAnsi="Verdana"/>
          <w:bCs/>
        </w:rPr>
        <w:t xml:space="preserve"> anual</w:t>
      </w:r>
      <w:r w:rsidR="00586DE5" w:rsidRPr="00515516">
        <w:rPr>
          <w:rFonts w:ascii="Verdana" w:hAnsi="Verdana"/>
          <w:bCs/>
        </w:rPr>
        <w:t xml:space="preserve"> de la implementación y funcionamiento de la figura de las y los Gestores de Páramos en sus respectivas jurisdicciones, en coordinación con dichos gestores. Para tal efecto, deberán promover la conformación y articulación de redes territoriales que faciliten la recolección de información, el intercambio de experiencias y el reporte periódico de avances.</w:t>
      </w:r>
      <w:r w:rsidR="00586DE5">
        <w:rPr>
          <w:rFonts w:ascii="Verdana" w:hAnsi="Verdana"/>
          <w:b/>
        </w:rPr>
        <w:t xml:space="preserve"> </w:t>
      </w:r>
    </w:p>
    <w:p w14:paraId="3DE66FA0" w14:textId="37C5BBAF" w:rsidR="002F7762" w:rsidRPr="006F7061" w:rsidRDefault="00E806A5" w:rsidP="004A4D0A">
      <w:pPr>
        <w:spacing w:line="276" w:lineRule="auto"/>
        <w:jc w:val="both"/>
        <w:rPr>
          <w:rFonts w:ascii="Verdana" w:hAnsi="Verdana"/>
          <w:bCs/>
        </w:rPr>
      </w:pPr>
      <w:r w:rsidRPr="006F7061">
        <w:rPr>
          <w:rFonts w:ascii="Verdana" w:hAnsi="Verdana"/>
          <w:b/>
        </w:rPr>
        <w:t>Parágrafo</w:t>
      </w:r>
      <w:r w:rsidR="002F7762" w:rsidRPr="006F7061">
        <w:rPr>
          <w:rFonts w:ascii="Verdana" w:hAnsi="Verdana"/>
          <w:b/>
        </w:rPr>
        <w:t xml:space="preserve"> 1.</w:t>
      </w:r>
      <w:r w:rsidR="002F7762" w:rsidRPr="006F7061">
        <w:rPr>
          <w:rFonts w:ascii="Verdana" w:hAnsi="Verdana"/>
          <w:bCs/>
        </w:rPr>
        <w:t xml:space="preserve"> La Corporación </w:t>
      </w:r>
      <w:r w:rsidR="00E862AD" w:rsidRPr="006F7061">
        <w:rPr>
          <w:rFonts w:ascii="Verdana" w:hAnsi="Verdana"/>
          <w:bCs/>
        </w:rPr>
        <w:t>Autónoma Regional</w:t>
      </w:r>
      <w:r w:rsidR="002F7762" w:rsidRPr="006F7061">
        <w:rPr>
          <w:rFonts w:ascii="Verdana" w:hAnsi="Verdana"/>
          <w:bCs/>
        </w:rPr>
        <w:t xml:space="preserve"> será la encargada </w:t>
      </w:r>
      <w:r w:rsidR="00D72BFA" w:rsidRPr="006F7061">
        <w:rPr>
          <w:rFonts w:ascii="Verdana" w:hAnsi="Verdana"/>
          <w:bCs/>
        </w:rPr>
        <w:t xml:space="preserve">de </w:t>
      </w:r>
      <w:r w:rsidR="00D72BFA" w:rsidRPr="002C2C38">
        <w:rPr>
          <w:rFonts w:ascii="Verdana" w:hAnsi="Verdana"/>
          <w:bCs/>
        </w:rPr>
        <w:t>promover</w:t>
      </w:r>
      <w:r w:rsidR="002C2C38" w:rsidRPr="002C2C38">
        <w:rPr>
          <w:rFonts w:ascii="Verdana" w:hAnsi="Verdana"/>
          <w:bCs/>
        </w:rPr>
        <w:t xml:space="preserve"> y coordinar</w:t>
      </w:r>
      <w:r w:rsidR="002C2C38">
        <w:rPr>
          <w:rFonts w:ascii="Verdana" w:hAnsi="Verdana"/>
          <w:bCs/>
        </w:rPr>
        <w:t xml:space="preserve"> </w:t>
      </w:r>
      <w:r w:rsidR="002F7762" w:rsidRPr="006F7061">
        <w:rPr>
          <w:rFonts w:ascii="Verdana" w:hAnsi="Verdana"/>
          <w:bCs/>
        </w:rPr>
        <w:t xml:space="preserve">con </w:t>
      </w:r>
      <w:r w:rsidR="00132BF8">
        <w:rPr>
          <w:rFonts w:ascii="Verdana" w:hAnsi="Verdana"/>
          <w:bCs/>
        </w:rPr>
        <w:t xml:space="preserve">las y </w:t>
      </w:r>
      <w:r w:rsidR="002F7762" w:rsidRPr="006F7061">
        <w:rPr>
          <w:rFonts w:ascii="Verdana" w:hAnsi="Verdana"/>
          <w:bCs/>
        </w:rPr>
        <w:t>los gestores de páramos los espacios, las herramientas</w:t>
      </w:r>
      <w:r w:rsidRPr="006F7061">
        <w:rPr>
          <w:rFonts w:ascii="Verdana" w:hAnsi="Verdana"/>
          <w:bCs/>
        </w:rPr>
        <w:t xml:space="preserve">, los indicadores de seguimiento y gestión que permitan la generación de informes y reportes en el marco del seguimiento al funcionamiento de la figura de las y los gestores de páramos. </w:t>
      </w:r>
      <w:r w:rsidR="002C2C38">
        <w:rPr>
          <w:rFonts w:ascii="Verdana" w:hAnsi="Verdana"/>
          <w:bCs/>
        </w:rPr>
        <w:t>L</w:t>
      </w:r>
      <w:r w:rsidR="002C2C38" w:rsidRPr="002C2C38">
        <w:rPr>
          <w:rFonts w:ascii="Verdana" w:hAnsi="Verdana"/>
          <w:bCs/>
        </w:rPr>
        <w:t>as y los Gestores de Páramos deberán suministrar de manera oportuna la información requerida por la respectiva Corporación Autónoma Regional.</w:t>
      </w:r>
    </w:p>
    <w:bookmarkEnd w:id="14"/>
    <w:p w14:paraId="3ED39CEF" w14:textId="28355D29" w:rsidR="00273F2F" w:rsidRPr="00273F2F" w:rsidRDefault="00273F2F" w:rsidP="00950A34">
      <w:pPr>
        <w:spacing w:line="276" w:lineRule="auto"/>
        <w:jc w:val="both"/>
        <w:rPr>
          <w:rFonts w:ascii="Verdana" w:hAnsi="Verdana"/>
          <w:bCs/>
        </w:rPr>
      </w:pPr>
      <w:r w:rsidRPr="00273F2F">
        <w:rPr>
          <w:rFonts w:ascii="Verdana" w:hAnsi="Verdana"/>
          <w:b/>
        </w:rPr>
        <w:t xml:space="preserve">Parágrafo 2. </w:t>
      </w:r>
      <w:r w:rsidRPr="00273F2F">
        <w:rPr>
          <w:rFonts w:ascii="Verdana" w:hAnsi="Verdana"/>
          <w:bCs/>
        </w:rPr>
        <w:t xml:space="preserve">Sera responsabilidad de las autoridades ambientales </w:t>
      </w:r>
      <w:r w:rsidR="009D00EE">
        <w:rPr>
          <w:rFonts w:ascii="Verdana" w:hAnsi="Verdana"/>
          <w:bCs/>
        </w:rPr>
        <w:t xml:space="preserve">en el ejercicio de su competencia y disponibilidad presupuestal, </w:t>
      </w:r>
      <w:r w:rsidR="002C2C38" w:rsidRPr="002C2C38">
        <w:rPr>
          <w:rFonts w:ascii="Verdana" w:hAnsi="Verdana"/>
          <w:bCs/>
        </w:rPr>
        <w:t>disponer de los medios técnicos, logísticos y operativos</w:t>
      </w:r>
      <w:r w:rsidR="002C2C38">
        <w:rPr>
          <w:rFonts w:ascii="Verdana" w:hAnsi="Verdana"/>
          <w:bCs/>
        </w:rPr>
        <w:t xml:space="preserve"> </w:t>
      </w:r>
      <w:r w:rsidRPr="00273F2F">
        <w:rPr>
          <w:rFonts w:ascii="Verdana" w:hAnsi="Verdana"/>
          <w:bCs/>
        </w:rPr>
        <w:t>necesario</w:t>
      </w:r>
      <w:r w:rsidR="002C2C38">
        <w:rPr>
          <w:rFonts w:ascii="Verdana" w:hAnsi="Verdana"/>
          <w:bCs/>
        </w:rPr>
        <w:t>s</w:t>
      </w:r>
      <w:r w:rsidRPr="00273F2F">
        <w:rPr>
          <w:rFonts w:ascii="Verdana" w:hAnsi="Verdana"/>
          <w:bCs/>
        </w:rPr>
        <w:t xml:space="preserve"> para el</w:t>
      </w:r>
      <w:r w:rsidR="002C2C38">
        <w:rPr>
          <w:rFonts w:ascii="Verdana" w:hAnsi="Verdana"/>
          <w:bCs/>
        </w:rPr>
        <w:t xml:space="preserve"> adecuado</w:t>
      </w:r>
      <w:r w:rsidRPr="00273F2F">
        <w:rPr>
          <w:rFonts w:ascii="Verdana" w:hAnsi="Verdana"/>
          <w:bCs/>
        </w:rPr>
        <w:t xml:space="preserve"> funcionamiento de l</w:t>
      </w:r>
      <w:r w:rsidR="002C2C38">
        <w:rPr>
          <w:rFonts w:ascii="Verdana" w:hAnsi="Verdana"/>
          <w:bCs/>
        </w:rPr>
        <w:t xml:space="preserve">as y los </w:t>
      </w:r>
      <w:r w:rsidRPr="00273F2F">
        <w:rPr>
          <w:rFonts w:ascii="Verdana" w:hAnsi="Verdana"/>
          <w:bCs/>
        </w:rPr>
        <w:t xml:space="preserve">gestores de páramo </w:t>
      </w:r>
      <w:r w:rsidR="002C2C38" w:rsidRPr="002C2C38">
        <w:rPr>
          <w:rFonts w:ascii="Verdana" w:hAnsi="Verdana"/>
          <w:bCs/>
        </w:rPr>
        <w:t>en el marco de sus competencias y disponibilidad presupuestal.</w:t>
      </w:r>
      <w:r w:rsidR="009D00EE">
        <w:rPr>
          <w:rFonts w:ascii="Verdana" w:hAnsi="Verdana"/>
          <w:bCs/>
        </w:rPr>
        <w:t xml:space="preserve"> Por lo tanto, </w:t>
      </w:r>
      <w:r w:rsidR="009D00EE" w:rsidRPr="00253AC2">
        <w:rPr>
          <w:rFonts w:ascii="Verdana" w:hAnsi="Verdana"/>
          <w:bCs/>
        </w:rPr>
        <w:t xml:space="preserve">las medidas, acciones, apoyos, incentivos, procesos de formación, </w:t>
      </w:r>
      <w:r w:rsidR="009D00EE">
        <w:rPr>
          <w:rFonts w:ascii="Verdana" w:hAnsi="Verdana"/>
          <w:bCs/>
        </w:rPr>
        <w:t>participación en</w:t>
      </w:r>
      <w:r w:rsidR="009D00EE" w:rsidRPr="00253AC2">
        <w:rPr>
          <w:rFonts w:ascii="Verdana" w:hAnsi="Verdana"/>
          <w:bCs/>
        </w:rPr>
        <w:t xml:space="preserve"> actividades y demás disposiciones contenidas en la presente resolución que impliquen erogaciones, apoyos económicos, contratación o destinación de recursos públicos, estarán sujetas a la disponibilidad presupuestal, a la programación de los planes, programas y proyectos institucionales, y a </w:t>
      </w:r>
      <w:r w:rsidR="006A760D" w:rsidRPr="00253AC2">
        <w:rPr>
          <w:rFonts w:ascii="Verdana" w:hAnsi="Verdana"/>
          <w:bCs/>
        </w:rPr>
        <w:t>la competencia legal</w:t>
      </w:r>
      <w:r w:rsidR="009D00EE" w:rsidRPr="00253AC2">
        <w:rPr>
          <w:rFonts w:ascii="Verdana" w:hAnsi="Verdana"/>
          <w:bCs/>
        </w:rPr>
        <w:t xml:space="preserve"> </w:t>
      </w:r>
      <w:r w:rsidR="009D00EE">
        <w:rPr>
          <w:rFonts w:ascii="Verdana" w:hAnsi="Verdana"/>
          <w:bCs/>
        </w:rPr>
        <w:t xml:space="preserve">y el cumplimiento </w:t>
      </w:r>
      <w:r w:rsidR="009D00EE" w:rsidRPr="00253AC2">
        <w:rPr>
          <w:rFonts w:ascii="Verdana" w:hAnsi="Verdana"/>
          <w:bCs/>
        </w:rPr>
        <w:t xml:space="preserve">de </w:t>
      </w:r>
      <w:r w:rsidR="009D00EE">
        <w:rPr>
          <w:rFonts w:ascii="Verdana" w:hAnsi="Verdana"/>
          <w:bCs/>
        </w:rPr>
        <w:t xml:space="preserve">las funciones de </w:t>
      </w:r>
      <w:r w:rsidR="009D00EE" w:rsidRPr="00253AC2">
        <w:rPr>
          <w:rFonts w:ascii="Verdana" w:hAnsi="Verdana"/>
          <w:bCs/>
        </w:rPr>
        <w:t>cada entidad.</w:t>
      </w:r>
    </w:p>
    <w:p w14:paraId="128F5FB3" w14:textId="122DE40E" w:rsidR="0083336D" w:rsidRDefault="00562732" w:rsidP="00562732">
      <w:pPr>
        <w:spacing w:line="276" w:lineRule="auto"/>
        <w:jc w:val="both"/>
        <w:rPr>
          <w:rFonts w:ascii="Verdana" w:hAnsi="Verdana"/>
          <w:b/>
        </w:rPr>
      </w:pPr>
      <w:r w:rsidRPr="0041469B">
        <w:rPr>
          <w:rFonts w:ascii="Verdana" w:hAnsi="Verdana"/>
          <w:b/>
        </w:rPr>
        <w:t xml:space="preserve">Artículo </w:t>
      </w:r>
      <w:r w:rsidR="002F7762">
        <w:rPr>
          <w:rFonts w:ascii="Verdana" w:hAnsi="Verdana"/>
          <w:b/>
        </w:rPr>
        <w:t>10</w:t>
      </w:r>
      <w:r w:rsidRPr="0041469B">
        <w:rPr>
          <w:rFonts w:ascii="Verdana" w:hAnsi="Verdana"/>
          <w:b/>
        </w:rPr>
        <w:t>.</w:t>
      </w:r>
      <w:r w:rsidR="00950A34" w:rsidRPr="00950A34">
        <w:rPr>
          <w:rFonts w:ascii="Verdana" w:hAnsi="Verdana"/>
          <w:b/>
          <w:bCs/>
        </w:rPr>
        <w:t xml:space="preserve"> Garantías para la protección de la vida, integridad y seguridad de </w:t>
      </w:r>
      <w:r w:rsidR="00132BF8">
        <w:rPr>
          <w:rFonts w:ascii="Verdana" w:hAnsi="Verdana"/>
          <w:b/>
          <w:bCs/>
        </w:rPr>
        <w:t xml:space="preserve">las y </w:t>
      </w:r>
      <w:r w:rsidR="00950A34" w:rsidRPr="00950A34">
        <w:rPr>
          <w:rFonts w:ascii="Verdana" w:hAnsi="Verdana"/>
          <w:b/>
          <w:bCs/>
        </w:rPr>
        <w:t>los Gestores de Páramos</w:t>
      </w:r>
      <w:r w:rsidR="007A01BA">
        <w:rPr>
          <w:rFonts w:ascii="Verdana" w:hAnsi="Verdana"/>
          <w:b/>
          <w:bCs/>
        </w:rPr>
        <w:t xml:space="preserve">. </w:t>
      </w:r>
      <w:r w:rsidR="004703E9" w:rsidRPr="004703E9">
        <w:rPr>
          <w:rFonts w:ascii="Verdana" w:hAnsi="Verdana"/>
        </w:rPr>
        <w:t>En concordancia con</w:t>
      </w:r>
      <w:r w:rsidR="004703E9">
        <w:rPr>
          <w:rFonts w:ascii="Verdana" w:hAnsi="Verdana"/>
          <w:b/>
          <w:bCs/>
        </w:rPr>
        <w:t xml:space="preserve"> </w:t>
      </w:r>
      <w:r w:rsidR="00FA5BAC">
        <w:rPr>
          <w:rFonts w:ascii="Verdana" w:hAnsi="Verdana"/>
        </w:rPr>
        <w:t>l</w:t>
      </w:r>
      <w:r w:rsidR="00950A34" w:rsidRPr="00950A34">
        <w:rPr>
          <w:rFonts w:ascii="Verdana" w:hAnsi="Verdana"/>
          <w:bCs/>
        </w:rPr>
        <w:t xml:space="preserve">os principios de protección de personas defensoras del ambiente establecidos en el Acuerdo Regional sobre el Acceso a la Información, la Participación Pública y el Acceso a la Justicia en Asuntos Ambientales en América Latina y el Caribe (Acuerdo de Escazú), </w:t>
      </w:r>
      <w:r w:rsidR="004703E9">
        <w:rPr>
          <w:rFonts w:ascii="Verdana" w:hAnsi="Verdana"/>
          <w:bCs/>
        </w:rPr>
        <w:t xml:space="preserve">sus normas reglamentarias </w:t>
      </w:r>
      <w:r w:rsidR="00950A34" w:rsidRPr="00950A34">
        <w:rPr>
          <w:rFonts w:ascii="Verdana" w:hAnsi="Verdana"/>
          <w:bCs/>
        </w:rPr>
        <w:t xml:space="preserve">y demás normas concordantes, </w:t>
      </w:r>
      <w:r w:rsidR="00950A34" w:rsidRPr="00950A34">
        <w:rPr>
          <w:rFonts w:ascii="Verdana" w:hAnsi="Verdana"/>
          <w:bCs/>
        </w:rPr>
        <w:lastRenderedPageBreak/>
        <w:t xml:space="preserve">las autoridades competentes deberán garantizar condiciones de seguridad integral a </w:t>
      </w:r>
      <w:r w:rsidR="00132BF8">
        <w:rPr>
          <w:rFonts w:ascii="Verdana" w:hAnsi="Verdana"/>
          <w:bCs/>
        </w:rPr>
        <w:t xml:space="preserve">las y </w:t>
      </w:r>
      <w:r w:rsidR="00950A34" w:rsidRPr="00950A34">
        <w:rPr>
          <w:rFonts w:ascii="Verdana" w:hAnsi="Verdana"/>
          <w:bCs/>
        </w:rPr>
        <w:t>los Gestores de Páramos que desarrollen sus funciones en zonas afectadas por conflictos sociales, económicos o armados, así como en contextos de riesgo derivado de su labor de conservación y defensa del ecosistema de páramo.</w:t>
      </w:r>
    </w:p>
    <w:p w14:paraId="1333E960" w14:textId="35A22CA4" w:rsidR="00562732" w:rsidRDefault="00950A34" w:rsidP="00562732">
      <w:pPr>
        <w:spacing w:line="276" w:lineRule="auto"/>
        <w:jc w:val="both"/>
        <w:rPr>
          <w:rFonts w:ascii="Verdana" w:hAnsi="Verdana"/>
        </w:rPr>
      </w:pPr>
      <w:r>
        <w:rPr>
          <w:rFonts w:ascii="Verdana" w:hAnsi="Verdana"/>
          <w:b/>
        </w:rPr>
        <w:t>Artículo 1</w:t>
      </w:r>
      <w:r w:rsidR="008B32EA">
        <w:rPr>
          <w:rFonts w:ascii="Verdana" w:hAnsi="Verdana"/>
          <w:b/>
        </w:rPr>
        <w:t>1</w:t>
      </w:r>
      <w:r>
        <w:rPr>
          <w:rFonts w:ascii="Verdana" w:hAnsi="Verdana"/>
          <w:b/>
        </w:rPr>
        <w:t xml:space="preserve">. </w:t>
      </w:r>
      <w:r w:rsidR="00562732" w:rsidRPr="0041469B">
        <w:rPr>
          <w:rFonts w:ascii="Verdana" w:hAnsi="Verdana"/>
          <w:b/>
        </w:rPr>
        <w:t>Vigencia.</w:t>
      </w:r>
      <w:r w:rsidR="00562732" w:rsidRPr="0041469B">
        <w:rPr>
          <w:rFonts w:ascii="Verdana" w:hAnsi="Verdana"/>
        </w:rPr>
        <w:t xml:space="preserve"> La presente Resolución rige a partir de la fecha de su publicación.</w:t>
      </w:r>
    </w:p>
    <w:p w14:paraId="69775E35" w14:textId="77777777" w:rsidR="006F7061" w:rsidRPr="0041469B" w:rsidRDefault="006F7061" w:rsidP="00562732">
      <w:pPr>
        <w:spacing w:line="276" w:lineRule="auto"/>
        <w:jc w:val="both"/>
        <w:rPr>
          <w:rFonts w:ascii="Verdana" w:hAnsi="Verdana"/>
        </w:rPr>
      </w:pPr>
    </w:p>
    <w:p w14:paraId="1B6E59E8" w14:textId="77777777" w:rsidR="006F7061" w:rsidRDefault="006F7061" w:rsidP="00562732">
      <w:pPr>
        <w:spacing w:line="276" w:lineRule="auto"/>
        <w:jc w:val="both"/>
        <w:rPr>
          <w:rFonts w:ascii="Verdana" w:hAnsi="Verdana"/>
        </w:rPr>
      </w:pPr>
    </w:p>
    <w:p w14:paraId="498CBB47" w14:textId="44379E0E" w:rsidR="00562732" w:rsidRDefault="00562732" w:rsidP="00562732">
      <w:pPr>
        <w:spacing w:line="276" w:lineRule="auto"/>
        <w:jc w:val="both"/>
        <w:rPr>
          <w:rFonts w:ascii="Verdana" w:hAnsi="Verdana"/>
        </w:rPr>
      </w:pPr>
      <w:r w:rsidRPr="0041469B">
        <w:rPr>
          <w:rFonts w:ascii="Verdana" w:hAnsi="Verdana"/>
        </w:rPr>
        <w:t xml:space="preserve">Dada en Bogotá, D.C., a los </w:t>
      </w:r>
    </w:p>
    <w:p w14:paraId="2800D79A" w14:textId="77777777" w:rsidR="00511E85" w:rsidRPr="0041469B" w:rsidRDefault="00511E85" w:rsidP="00562732">
      <w:pPr>
        <w:spacing w:line="276" w:lineRule="auto"/>
        <w:jc w:val="both"/>
        <w:rPr>
          <w:rFonts w:ascii="Verdana" w:hAnsi="Verdana"/>
        </w:rPr>
      </w:pPr>
    </w:p>
    <w:p w14:paraId="36F95D7F" w14:textId="77777777" w:rsidR="00562732" w:rsidRPr="0041469B" w:rsidRDefault="00562732" w:rsidP="00562732">
      <w:pPr>
        <w:spacing w:line="240" w:lineRule="auto"/>
        <w:jc w:val="both"/>
        <w:rPr>
          <w:rFonts w:ascii="Verdana" w:hAnsi="Verdana"/>
        </w:rPr>
      </w:pPr>
    </w:p>
    <w:p w14:paraId="582CE427" w14:textId="77777777" w:rsidR="00562732" w:rsidRDefault="00562732" w:rsidP="00562732">
      <w:pPr>
        <w:spacing w:line="240" w:lineRule="auto"/>
        <w:jc w:val="center"/>
        <w:rPr>
          <w:rFonts w:ascii="Verdana" w:hAnsi="Verdana"/>
          <w:b/>
        </w:rPr>
      </w:pPr>
      <w:r w:rsidRPr="0041469B">
        <w:rPr>
          <w:rFonts w:ascii="Verdana" w:hAnsi="Verdana"/>
          <w:b/>
        </w:rPr>
        <w:t>PUBLÍQUESE, COMUNÍQUESE Y CÚMPLASE</w:t>
      </w:r>
    </w:p>
    <w:p w14:paraId="37EA50D2" w14:textId="77777777" w:rsidR="00511E85" w:rsidRDefault="00511E85" w:rsidP="00562732">
      <w:pPr>
        <w:spacing w:line="240" w:lineRule="auto"/>
        <w:jc w:val="center"/>
        <w:rPr>
          <w:rFonts w:ascii="Verdana" w:hAnsi="Verdana"/>
          <w:b/>
        </w:rPr>
      </w:pPr>
    </w:p>
    <w:p w14:paraId="20217787" w14:textId="77777777" w:rsidR="00511E85" w:rsidRPr="0041469B" w:rsidRDefault="00511E85" w:rsidP="00562732">
      <w:pPr>
        <w:spacing w:line="240" w:lineRule="auto"/>
        <w:jc w:val="center"/>
        <w:rPr>
          <w:rFonts w:ascii="Verdana" w:hAnsi="Verdana"/>
          <w:b/>
        </w:rPr>
      </w:pPr>
    </w:p>
    <w:p w14:paraId="4D39A1CE" w14:textId="77777777" w:rsidR="00562732" w:rsidRPr="0041469B" w:rsidRDefault="00562732" w:rsidP="00562732">
      <w:pPr>
        <w:spacing w:line="240" w:lineRule="auto"/>
        <w:rPr>
          <w:rFonts w:ascii="Verdana" w:hAnsi="Verdana"/>
          <w:b/>
        </w:rPr>
      </w:pPr>
    </w:p>
    <w:p w14:paraId="1C3CA4DE" w14:textId="0138AF46" w:rsidR="00562732" w:rsidRDefault="00D6796A" w:rsidP="00562732">
      <w:pPr>
        <w:spacing w:after="0" w:line="240" w:lineRule="auto"/>
        <w:jc w:val="center"/>
        <w:rPr>
          <w:rFonts w:ascii="Verdana" w:hAnsi="Verdana" w:cs="Arial"/>
          <w:b/>
          <w:sz w:val="24"/>
          <w:szCs w:val="24"/>
        </w:rPr>
      </w:pPr>
      <w:r>
        <w:rPr>
          <w:rFonts w:ascii="Verdana" w:hAnsi="Verdana" w:cs="Arial"/>
          <w:b/>
          <w:sz w:val="24"/>
          <w:szCs w:val="24"/>
        </w:rPr>
        <w:t>IRENE V</w:t>
      </w:r>
      <w:r w:rsidR="009E55BC">
        <w:rPr>
          <w:rFonts w:ascii="Verdana" w:hAnsi="Verdana" w:cs="Arial"/>
          <w:b/>
          <w:sz w:val="24"/>
          <w:szCs w:val="24"/>
        </w:rPr>
        <w:t>É</w:t>
      </w:r>
      <w:r>
        <w:rPr>
          <w:rFonts w:ascii="Verdana" w:hAnsi="Verdana" w:cs="Arial"/>
          <w:b/>
          <w:sz w:val="24"/>
          <w:szCs w:val="24"/>
        </w:rPr>
        <w:t>LEZ</w:t>
      </w:r>
      <w:r w:rsidR="009E55BC">
        <w:rPr>
          <w:rFonts w:ascii="Verdana" w:hAnsi="Verdana" w:cs="Arial"/>
          <w:b/>
          <w:sz w:val="24"/>
          <w:szCs w:val="24"/>
        </w:rPr>
        <w:t xml:space="preserve"> TORRES</w:t>
      </w:r>
    </w:p>
    <w:p w14:paraId="5D8DA23A" w14:textId="099A3083" w:rsidR="00562732" w:rsidRPr="0041469B" w:rsidRDefault="00562732" w:rsidP="00562732">
      <w:pPr>
        <w:spacing w:after="0" w:line="240" w:lineRule="auto"/>
        <w:jc w:val="center"/>
        <w:rPr>
          <w:rFonts w:ascii="Verdana" w:hAnsi="Verdana" w:cs="Arial"/>
          <w:bCs/>
          <w:sz w:val="24"/>
          <w:szCs w:val="24"/>
        </w:rPr>
      </w:pPr>
      <w:r w:rsidRPr="0041469B">
        <w:rPr>
          <w:rFonts w:ascii="Verdana" w:hAnsi="Verdana" w:cs="Arial"/>
          <w:bCs/>
          <w:sz w:val="24"/>
          <w:szCs w:val="24"/>
        </w:rPr>
        <w:t>Ministra de Ambiente y Desarrollo Sostenible</w:t>
      </w:r>
      <w:r w:rsidR="00E131CB">
        <w:rPr>
          <w:rFonts w:ascii="Verdana" w:hAnsi="Verdana" w:cs="Arial"/>
          <w:bCs/>
          <w:sz w:val="24"/>
          <w:szCs w:val="24"/>
        </w:rPr>
        <w:t xml:space="preserve"> (E)</w:t>
      </w:r>
    </w:p>
    <w:p w14:paraId="1D957326" w14:textId="77777777" w:rsidR="00562732" w:rsidRPr="0041469B" w:rsidRDefault="00562732" w:rsidP="00562732">
      <w:pPr>
        <w:spacing w:line="240" w:lineRule="auto"/>
        <w:rPr>
          <w:rFonts w:ascii="Verdana" w:hAnsi="Verdana"/>
          <w:b/>
        </w:rPr>
      </w:pPr>
    </w:p>
    <w:p w14:paraId="02F99016" w14:textId="77777777" w:rsidR="00972803" w:rsidRDefault="00972803" w:rsidP="00D45C90">
      <w:pPr>
        <w:spacing w:line="240" w:lineRule="auto"/>
        <w:rPr>
          <w:rFonts w:ascii="Verdana" w:hAnsi="Verdana"/>
          <w:b/>
        </w:rPr>
      </w:pPr>
    </w:p>
    <w:p w14:paraId="5E7C84A7" w14:textId="46543A2C" w:rsidR="00B05C8F" w:rsidRPr="00B05C8F" w:rsidRDefault="00B05C8F" w:rsidP="00D45C90">
      <w:pPr>
        <w:spacing w:after="0" w:line="240" w:lineRule="auto"/>
        <w:ind w:left="-284"/>
        <w:rPr>
          <w:rFonts w:ascii="Verdana" w:hAnsi="Verdana" w:cs="Arial"/>
          <w:color w:val="D9D9D9" w:themeColor="background1" w:themeShade="D9"/>
          <w:sz w:val="16"/>
          <w:szCs w:val="16"/>
        </w:rPr>
      </w:pPr>
    </w:p>
    <w:sectPr w:rsidR="00B05C8F" w:rsidRPr="00B05C8F" w:rsidSect="00CC584B">
      <w:headerReference w:type="even" r:id="rId8"/>
      <w:headerReference w:type="default" r:id="rId9"/>
      <w:footerReference w:type="even" r:id="rId10"/>
      <w:footerReference w:type="default" r:id="rId11"/>
      <w:headerReference w:type="first" r:id="rId12"/>
      <w:footerReference w:type="first" r:id="rId13"/>
      <w:pgSz w:w="12242" w:h="18722" w:code="14"/>
      <w:pgMar w:top="2410" w:right="1701" w:bottom="1418"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35C0" w14:textId="77777777" w:rsidR="00751EF4" w:rsidRDefault="00751EF4" w:rsidP="009068CD">
      <w:pPr>
        <w:spacing w:after="0" w:line="240" w:lineRule="auto"/>
      </w:pPr>
      <w:r>
        <w:separator/>
      </w:r>
    </w:p>
  </w:endnote>
  <w:endnote w:type="continuationSeparator" w:id="0">
    <w:p w14:paraId="75AC15C6" w14:textId="77777777" w:rsidR="00751EF4" w:rsidRDefault="00751EF4"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AB86" w14:textId="77777777" w:rsidR="00511E85" w:rsidRDefault="00511E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rPr>
        <w:rFonts w:ascii="Verdana" w:hAnsi="Verdana"/>
        <w:sz w:val="18"/>
        <w:szCs w:val="18"/>
      </w:rPr>
    </w:sdtEndPr>
    <w:sdtContent>
      <w:sdt>
        <w:sdtPr>
          <w:id w:val="-1769616900"/>
          <w:docPartObj>
            <w:docPartGallery w:val="Page Numbers (Top of Page)"/>
            <w:docPartUnique/>
          </w:docPartObj>
        </w:sdtPr>
        <w:sdtEndPr>
          <w:rPr>
            <w:rFonts w:ascii="Verdana" w:hAnsi="Verdana"/>
            <w:sz w:val="18"/>
            <w:szCs w:val="18"/>
          </w:rPr>
        </w:sdtEndPr>
        <w:sdtContent>
          <w:p w14:paraId="725E8031" w14:textId="1B6EA7B6" w:rsidR="004C0464" w:rsidRPr="00232C6D" w:rsidRDefault="00DD3C5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p>
          <w:p w14:paraId="50DF1EF2" w14:textId="24F3E04D" w:rsidR="00DD3C5F" w:rsidRPr="00232C6D" w:rsidRDefault="004C0464">
            <w:pPr>
              <w:pStyle w:val="Piedepgina"/>
              <w:jc w:val="right"/>
              <w:rPr>
                <w:rFonts w:ascii="Verdana" w:hAnsi="Verdana"/>
                <w:sz w:val="18"/>
                <w:szCs w:val="18"/>
              </w:rPr>
            </w:pPr>
            <w:r w:rsidRPr="00232C6D">
              <w:rPr>
                <w:rFonts w:ascii="Verdana" w:hAnsi="Verdana"/>
                <w:sz w:val="18"/>
                <w:szCs w:val="18"/>
              </w:rPr>
              <w:t>F-M-INA-</w:t>
            </w:r>
            <w:proofErr w:type="gramStart"/>
            <w:r w:rsidRPr="00232C6D">
              <w:rPr>
                <w:rFonts w:ascii="Verdana" w:hAnsi="Verdana"/>
                <w:sz w:val="18"/>
                <w:szCs w:val="18"/>
              </w:rPr>
              <w:t>46:V</w:t>
            </w:r>
            <w:proofErr w:type="gramEnd"/>
            <w:r w:rsidR="00B8043D">
              <w:rPr>
                <w:rFonts w:ascii="Verdana" w:hAnsi="Verdana"/>
                <w:sz w:val="18"/>
                <w:szCs w:val="18"/>
              </w:rPr>
              <w:t>5</w:t>
            </w:r>
            <w:r w:rsidRPr="00232C6D">
              <w:rPr>
                <w:rFonts w:ascii="Verdana" w:hAnsi="Verdana"/>
                <w:sz w:val="18"/>
                <w:szCs w:val="18"/>
              </w:rPr>
              <w:t xml:space="preserve"> </w:t>
            </w:r>
            <w:r w:rsidR="00B8043D">
              <w:rPr>
                <w:rFonts w:ascii="Verdana" w:hAnsi="Verdana"/>
                <w:sz w:val="18"/>
                <w:szCs w:val="18"/>
              </w:rPr>
              <w:t>1</w:t>
            </w:r>
            <w:r w:rsidR="00165874">
              <w:rPr>
                <w:rFonts w:ascii="Verdana" w:hAnsi="Verdana"/>
                <w:sz w:val="18"/>
                <w:szCs w:val="18"/>
              </w:rPr>
              <w:t>7</w:t>
            </w:r>
            <w:r w:rsidR="00232C6D">
              <w:rPr>
                <w:rFonts w:ascii="Verdana" w:hAnsi="Verdana"/>
                <w:sz w:val="18"/>
                <w:szCs w:val="18"/>
              </w:rPr>
              <w:t>-0</w:t>
            </w:r>
            <w:r w:rsidR="00B8043D">
              <w:rPr>
                <w:rFonts w:ascii="Verdana" w:hAnsi="Verdana"/>
                <w:sz w:val="18"/>
                <w:szCs w:val="18"/>
              </w:rPr>
              <w:t>2</w:t>
            </w:r>
            <w:r w:rsidR="00232C6D">
              <w:rPr>
                <w:rFonts w:ascii="Verdana" w:hAnsi="Verdana"/>
                <w:sz w:val="18"/>
                <w:szCs w:val="18"/>
              </w:rPr>
              <w:t>-</w:t>
            </w:r>
            <w:r w:rsidRPr="00232C6D">
              <w:rPr>
                <w:rFonts w:ascii="Verdana" w:hAnsi="Verdana"/>
                <w:sz w:val="18"/>
                <w:szCs w:val="18"/>
              </w:rPr>
              <w:t>202</w:t>
            </w:r>
            <w:r w:rsidR="00B8043D">
              <w:rPr>
                <w:rFonts w:ascii="Verdana" w:hAnsi="Verdana"/>
                <w:sz w:val="18"/>
                <w:szCs w:val="18"/>
              </w:rPr>
              <w:t>5</w:t>
            </w:r>
          </w:p>
        </w:sdtContent>
      </w:sdt>
    </w:sdtContent>
  </w:sdt>
  <w:p w14:paraId="1AB2FCDD" w14:textId="77777777" w:rsidR="00DD3C5F" w:rsidRDefault="00DD3C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733725"/>
      <w:docPartObj>
        <w:docPartGallery w:val="Page Numbers (Top of Page)"/>
        <w:docPartUnique/>
      </w:docPartObj>
    </w:sdtPr>
    <w:sdtEndPr>
      <w:rPr>
        <w:rFonts w:ascii="Verdana" w:hAnsi="Verdana"/>
        <w:sz w:val="18"/>
        <w:szCs w:val="18"/>
      </w:rPr>
    </w:sdtEndPr>
    <w:sdtContent>
      <w:p w14:paraId="48A03B13" w14:textId="77777777" w:rsidR="003979BF" w:rsidRPr="00232C6D" w:rsidRDefault="003979BF" w:rsidP="003979B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p>
      <w:p w14:paraId="460730A7" w14:textId="7473679B" w:rsidR="003979BF" w:rsidRDefault="003979BF" w:rsidP="003979BF">
        <w:pPr>
          <w:pStyle w:val="Piedepgina"/>
          <w:jc w:val="right"/>
          <w:rPr>
            <w:rFonts w:ascii="Verdana" w:hAnsi="Verdana"/>
            <w:kern w:val="2"/>
            <w:sz w:val="18"/>
            <w:szCs w:val="18"/>
            <w14:ligatures w14:val="standardContextual"/>
          </w:rPr>
        </w:pPr>
        <w:r w:rsidRPr="00232C6D">
          <w:rPr>
            <w:rFonts w:ascii="Verdana" w:hAnsi="Verdana"/>
            <w:sz w:val="18"/>
            <w:szCs w:val="18"/>
          </w:rPr>
          <w:t>F-M-INA-</w:t>
        </w:r>
        <w:proofErr w:type="gramStart"/>
        <w:r w:rsidRPr="00232C6D">
          <w:rPr>
            <w:rFonts w:ascii="Verdana" w:hAnsi="Verdana"/>
            <w:sz w:val="18"/>
            <w:szCs w:val="18"/>
          </w:rPr>
          <w:t>46:V</w:t>
        </w:r>
        <w:proofErr w:type="gramEnd"/>
        <w:r w:rsidR="006E0654">
          <w:rPr>
            <w:rFonts w:ascii="Verdana" w:hAnsi="Verdana"/>
            <w:sz w:val="18"/>
            <w:szCs w:val="18"/>
          </w:rPr>
          <w:t>5</w:t>
        </w:r>
        <w:r w:rsidRPr="00232C6D">
          <w:rPr>
            <w:rFonts w:ascii="Verdana" w:hAnsi="Verdana"/>
            <w:sz w:val="18"/>
            <w:szCs w:val="18"/>
          </w:rPr>
          <w:t xml:space="preserve"> </w:t>
        </w:r>
        <w:r w:rsidR="006E0654">
          <w:rPr>
            <w:rFonts w:ascii="Verdana" w:hAnsi="Verdana"/>
            <w:sz w:val="18"/>
            <w:szCs w:val="18"/>
          </w:rPr>
          <w:t>1</w:t>
        </w:r>
        <w:r w:rsidR="00165874">
          <w:rPr>
            <w:rFonts w:ascii="Verdana" w:hAnsi="Verdana"/>
            <w:sz w:val="18"/>
            <w:szCs w:val="18"/>
          </w:rPr>
          <w:t>7</w:t>
        </w:r>
        <w:r>
          <w:rPr>
            <w:rFonts w:ascii="Verdana" w:hAnsi="Verdana"/>
            <w:sz w:val="18"/>
            <w:szCs w:val="18"/>
          </w:rPr>
          <w:t>-0</w:t>
        </w:r>
        <w:r w:rsidR="006E0654">
          <w:rPr>
            <w:rFonts w:ascii="Verdana" w:hAnsi="Verdana"/>
            <w:sz w:val="18"/>
            <w:szCs w:val="18"/>
          </w:rPr>
          <w:t>2</w:t>
        </w:r>
        <w:r>
          <w:rPr>
            <w:rFonts w:ascii="Verdana" w:hAnsi="Verdana"/>
            <w:sz w:val="18"/>
            <w:szCs w:val="18"/>
          </w:rPr>
          <w:t>-</w:t>
        </w:r>
        <w:r w:rsidRPr="00232C6D">
          <w:rPr>
            <w:rFonts w:ascii="Verdana" w:hAnsi="Verdana"/>
            <w:sz w:val="18"/>
            <w:szCs w:val="18"/>
          </w:rPr>
          <w:t>202</w:t>
        </w:r>
        <w:r w:rsidR="006E0654">
          <w:rPr>
            <w:rFonts w:ascii="Verdana" w:hAnsi="Verdana"/>
            <w:sz w:val="18"/>
            <w:szCs w:val="18"/>
          </w:rPr>
          <w:t>5</w:t>
        </w:r>
      </w:p>
    </w:sdtContent>
  </w:sdt>
  <w:p w14:paraId="6A63EE25" w14:textId="77777777" w:rsidR="003979BF" w:rsidRDefault="003979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1D67" w14:textId="77777777" w:rsidR="00751EF4" w:rsidRDefault="00751EF4" w:rsidP="009068CD">
      <w:pPr>
        <w:spacing w:after="0" w:line="240" w:lineRule="auto"/>
      </w:pPr>
      <w:r>
        <w:separator/>
      </w:r>
    </w:p>
  </w:footnote>
  <w:footnote w:type="continuationSeparator" w:id="0">
    <w:p w14:paraId="5EBCA04B" w14:textId="77777777" w:rsidR="00751EF4" w:rsidRDefault="00751EF4"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E683" w14:textId="77777777" w:rsidR="00511E85" w:rsidRDefault="00511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54E" w14:textId="1CB63740" w:rsidR="009068CD" w:rsidRDefault="00511E85">
    <w:pPr>
      <w:pStyle w:val="Encabezado"/>
    </w:pPr>
    <w:sdt>
      <w:sdtPr>
        <w:id w:val="1265508936"/>
        <w:docPartObj>
          <w:docPartGallery w:val="Watermarks"/>
          <w:docPartUnique/>
        </w:docPartObj>
      </w:sdtPr>
      <w:sdtContent>
        <w:r>
          <w:pict w14:anchorId="06632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836.25pt;height:81pt;rotation:315;z-index:-251652096;mso-position-horizontal:center;mso-position-horizontal-relative:margin;mso-position-vertical:center;mso-position-vertical-relative:margin" o:allowincell="f" fillcolor="#aeaaaa [2414]" stroked="f">
              <v:textpath style="font-family:&quot;calibri&quot;;font-size:66pt" string="DOCUMENTO PARA CONSULTA"/>
              <w10:wrap anchorx="margin" anchory="margin"/>
            </v:shape>
          </w:pict>
        </w:r>
      </w:sdtContent>
    </w:sdt>
    <w:r w:rsidR="009A41BB">
      <w:rPr>
        <w:noProof/>
      </w:rPr>
      <mc:AlternateContent>
        <mc:Choice Requires="wps">
          <w:drawing>
            <wp:anchor distT="45720" distB="45720" distL="114300" distR="114300" simplePos="0" relativeHeight="251660288" behindDoc="0" locked="0" layoutInCell="1" allowOverlap="1" wp14:anchorId="0FC00653" wp14:editId="2F291475">
              <wp:simplePos x="0" y="0"/>
              <wp:positionH relativeFrom="column">
                <wp:posOffset>-220184</wp:posOffset>
              </wp:positionH>
              <wp:positionV relativeFrom="paragraph">
                <wp:posOffset>813766</wp:posOffset>
              </wp:positionV>
              <wp:extent cx="6165850" cy="457200"/>
              <wp:effectExtent l="0" t="0" r="635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457200"/>
                      </a:xfrm>
                      <a:prstGeom prst="rect">
                        <a:avLst/>
                      </a:prstGeom>
                      <a:solidFill>
                        <a:srgbClr val="FFFFFF"/>
                      </a:solidFill>
                      <a:ln w="9525">
                        <a:noFill/>
                        <a:miter lim="800000"/>
                        <a:headEnd/>
                        <a:tailEnd/>
                      </a:ln>
                    </wps:spPr>
                    <wps:txbx>
                      <w:txbxContent>
                        <w:p w14:paraId="526CA310" w14:textId="77777777" w:rsidR="00562732" w:rsidRPr="000C3E9B" w:rsidRDefault="00562732" w:rsidP="00562732">
                          <w:pPr>
                            <w:spacing w:after="0" w:line="240" w:lineRule="auto"/>
                            <w:jc w:val="center"/>
                            <w:rPr>
                              <w:rFonts w:ascii="Verdana" w:hAnsi="Verdana" w:cs="Arial"/>
                              <w:i/>
                              <w:iCs/>
                              <w:sz w:val="18"/>
                              <w:szCs w:val="18"/>
                            </w:rPr>
                          </w:pPr>
                          <w:r w:rsidRPr="000C3E9B">
                            <w:rPr>
                              <w:rFonts w:ascii="Verdana" w:hAnsi="Verdana" w:cs="Arial"/>
                              <w:i/>
                              <w:iCs/>
                              <w:sz w:val="18"/>
                              <w:szCs w:val="18"/>
                            </w:rPr>
                            <w:t>“</w:t>
                          </w:r>
                          <w:bookmarkStart w:id="17" w:name="OLE_LINK7"/>
                          <w:r w:rsidRPr="000C3E9B">
                            <w:rPr>
                              <w:rFonts w:ascii="Verdana" w:hAnsi="Verdana"/>
                              <w:i/>
                              <w:iCs/>
                              <w:sz w:val="18"/>
                              <w:szCs w:val="18"/>
                              <w:lang w:val="es-ES"/>
                            </w:rPr>
                            <w:t>Por la cual se reglamenta la organización y funcionamiento de la figura de Gestores de Páramos según el artículo 16 de la ley 1930 de 2018 y se dictan otras disposiciones</w:t>
                          </w:r>
                          <w:bookmarkEnd w:id="17"/>
                          <w:r w:rsidRPr="000C3E9B">
                            <w:rPr>
                              <w:rFonts w:ascii="Verdana" w:hAnsi="Verdana" w:cs="Arial"/>
                              <w:i/>
                              <w:i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00653" id="_x0000_t202" coordsize="21600,21600" o:spt="202" path="m,l,21600r21600,l21600,xe">
              <v:stroke joinstyle="miter"/>
              <v:path gradientshapeok="t" o:connecttype="rect"/>
            </v:shapetype>
            <v:shape id="Cuadro de texto 2" o:spid="_x0000_s1026" type="#_x0000_t202" style="position:absolute;margin-left:-17.35pt;margin-top:64.1pt;width:485.5pt;height: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" stroked="f">
              <v:textbox>
                <w:txbxContent>
                  <w:p w14:paraId="526CA310" w14:textId="77777777" w:rsidR="00562732" w:rsidRPr="000C3E9B" w:rsidRDefault="00562732" w:rsidP="00562732">
                    <w:pPr>
                      <w:spacing w:after="0" w:line="240" w:lineRule="auto"/>
                      <w:jc w:val="center"/>
                      <w:rPr>
                        <w:rFonts w:ascii="Verdana" w:hAnsi="Verdana" w:cs="Arial"/>
                        <w:i/>
                        <w:iCs/>
                        <w:sz w:val="18"/>
                        <w:szCs w:val="18"/>
                      </w:rPr>
                    </w:pPr>
                    <w:r w:rsidRPr="000C3E9B">
                      <w:rPr>
                        <w:rFonts w:ascii="Verdana" w:hAnsi="Verdana" w:cs="Arial"/>
                        <w:i/>
                        <w:iCs/>
                        <w:sz w:val="18"/>
                        <w:szCs w:val="18"/>
                      </w:rPr>
                      <w:t>“</w:t>
                    </w:r>
                    <w:bookmarkStart w:id="169" w:name="OLE_LINK7"/>
                    <w:r w:rsidRPr="000C3E9B">
                      <w:rPr>
                        <w:rFonts w:ascii="Verdana" w:hAnsi="Verdana"/>
                        <w:i/>
                        <w:iCs/>
                        <w:sz w:val="18"/>
                        <w:szCs w:val="18"/>
                        <w:lang w:val="es-ES"/>
                      </w:rPr>
                      <w:t>Por la cual se reglamenta la organización y funcionamiento de la figura de Gestores de Páramos según el artículo 16 de la ley 1930 de 2018 y se dictan otras disposiciones</w:t>
                    </w:r>
                    <w:bookmarkEnd w:id="169"/>
                    <w:r w:rsidRPr="000C3E9B">
                      <w:rPr>
                        <w:rFonts w:ascii="Verdana" w:hAnsi="Verdana" w:cs="Arial"/>
                        <w:i/>
                        <w:iCs/>
                        <w:sz w:val="18"/>
                        <w:szCs w:val="18"/>
                      </w:rPr>
                      <w:t>”.</w:t>
                    </w:r>
                  </w:p>
                </w:txbxContent>
              </v:textbox>
              <w10:wrap type="square"/>
            </v:shape>
          </w:pict>
        </mc:Fallback>
      </mc:AlternateContent>
    </w:r>
    <w:r w:rsidR="00972803" w:rsidRPr="009068CD">
      <w:rPr>
        <w:noProof/>
        <w:lang w:eastAsia="es-CO"/>
      </w:rPr>
      <w:drawing>
        <wp:anchor distT="0" distB="0" distL="114300" distR="114300" simplePos="0" relativeHeight="251658240" behindDoc="0" locked="0" layoutInCell="1" allowOverlap="1" wp14:anchorId="18A5FD51" wp14:editId="577BB29E">
          <wp:simplePos x="0" y="0"/>
          <wp:positionH relativeFrom="margin">
            <wp:posOffset>-664210</wp:posOffset>
          </wp:positionH>
          <wp:positionV relativeFrom="paragraph">
            <wp:posOffset>-450215</wp:posOffset>
          </wp:positionV>
          <wp:extent cx="7056663" cy="11657330"/>
          <wp:effectExtent l="0" t="0" r="0" b="0"/>
          <wp:wrapNone/>
          <wp:docPr id="2037033421" name="Imagen 203703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6663" cy="11657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A3DF" w14:textId="77777777" w:rsidR="000127C0" w:rsidRDefault="000127C0">
    <w:pPr>
      <w:pStyle w:val="Encabezado"/>
    </w:pPr>
    <w:r w:rsidRPr="009068CD">
      <w:rPr>
        <w:noProof/>
        <w:lang w:eastAsia="es-CO"/>
      </w:rPr>
      <w:drawing>
        <wp:anchor distT="0" distB="0" distL="114300" distR="114300" simplePos="0" relativeHeight="251662336" behindDoc="0" locked="0" layoutInCell="1" allowOverlap="1" wp14:anchorId="07F69DFE" wp14:editId="0E3C93C0">
          <wp:simplePos x="0" y="0"/>
          <wp:positionH relativeFrom="margin">
            <wp:posOffset>-734060</wp:posOffset>
          </wp:positionH>
          <wp:positionV relativeFrom="paragraph">
            <wp:posOffset>-450215</wp:posOffset>
          </wp:positionV>
          <wp:extent cx="7120857" cy="11763375"/>
          <wp:effectExtent l="0" t="0" r="0" b="0"/>
          <wp:wrapNone/>
          <wp:docPr id="832150799" name="Imagen 83215079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4460" name="Imagen 194034460"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0857" cy="11763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141"/>
    <w:multiLevelType w:val="hybridMultilevel"/>
    <w:tmpl w:val="E110D66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377247"/>
    <w:multiLevelType w:val="hybridMultilevel"/>
    <w:tmpl w:val="DF4614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7A037C8"/>
    <w:multiLevelType w:val="multilevel"/>
    <w:tmpl w:val="6C12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26300"/>
    <w:multiLevelType w:val="hybridMultilevel"/>
    <w:tmpl w:val="4426B700"/>
    <w:lvl w:ilvl="0" w:tplc="240A000B">
      <w:start w:val="1"/>
      <w:numFmt w:val="bullet"/>
      <w:lvlText w:val=""/>
      <w:lvlJc w:val="left"/>
      <w:pPr>
        <w:ind w:left="720" w:hanging="360"/>
      </w:pPr>
      <w:rPr>
        <w:rFonts w:ascii="Wingdings" w:hAnsi="Wingding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BA08DE"/>
    <w:multiLevelType w:val="hybridMultilevel"/>
    <w:tmpl w:val="F5789F6E"/>
    <w:lvl w:ilvl="0" w:tplc="E4C05BB6">
      <w:start w:val="1"/>
      <w:numFmt w:val="decimal"/>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81350B"/>
    <w:multiLevelType w:val="hybridMultilevel"/>
    <w:tmpl w:val="667AE7A4"/>
    <w:lvl w:ilvl="0" w:tplc="2F90F0C2">
      <w:start w:val="1"/>
      <w:numFmt w:val="decimal"/>
      <w:lvlText w:val="%1."/>
      <w:lvlJc w:val="left"/>
      <w:pPr>
        <w:ind w:left="720" w:hanging="360"/>
      </w:pPr>
    </w:lvl>
    <w:lvl w:ilvl="1" w:tplc="D848F67C">
      <w:start w:val="1"/>
      <w:numFmt w:val="decimal"/>
      <w:lvlText w:val="%2."/>
      <w:lvlJc w:val="left"/>
      <w:pPr>
        <w:ind w:left="720" w:hanging="360"/>
      </w:pPr>
    </w:lvl>
    <w:lvl w:ilvl="2" w:tplc="ABFEC64A">
      <w:start w:val="1"/>
      <w:numFmt w:val="decimal"/>
      <w:lvlText w:val="%3."/>
      <w:lvlJc w:val="left"/>
      <w:pPr>
        <w:ind w:left="720" w:hanging="360"/>
      </w:pPr>
    </w:lvl>
    <w:lvl w:ilvl="3" w:tplc="AB3E1B92">
      <w:start w:val="1"/>
      <w:numFmt w:val="decimal"/>
      <w:lvlText w:val="%4."/>
      <w:lvlJc w:val="left"/>
      <w:pPr>
        <w:ind w:left="720" w:hanging="360"/>
      </w:pPr>
    </w:lvl>
    <w:lvl w:ilvl="4" w:tplc="EF902286">
      <w:start w:val="1"/>
      <w:numFmt w:val="decimal"/>
      <w:lvlText w:val="%5."/>
      <w:lvlJc w:val="left"/>
      <w:pPr>
        <w:ind w:left="720" w:hanging="360"/>
      </w:pPr>
    </w:lvl>
    <w:lvl w:ilvl="5" w:tplc="ED208C12">
      <w:start w:val="1"/>
      <w:numFmt w:val="decimal"/>
      <w:lvlText w:val="%6."/>
      <w:lvlJc w:val="left"/>
      <w:pPr>
        <w:ind w:left="720" w:hanging="360"/>
      </w:pPr>
    </w:lvl>
    <w:lvl w:ilvl="6" w:tplc="05945E1A">
      <w:start w:val="1"/>
      <w:numFmt w:val="decimal"/>
      <w:lvlText w:val="%7."/>
      <w:lvlJc w:val="left"/>
      <w:pPr>
        <w:ind w:left="720" w:hanging="360"/>
      </w:pPr>
    </w:lvl>
    <w:lvl w:ilvl="7" w:tplc="9E886484">
      <w:start w:val="1"/>
      <w:numFmt w:val="decimal"/>
      <w:lvlText w:val="%8."/>
      <w:lvlJc w:val="left"/>
      <w:pPr>
        <w:ind w:left="720" w:hanging="360"/>
      </w:pPr>
    </w:lvl>
    <w:lvl w:ilvl="8" w:tplc="B8CAA44C">
      <w:start w:val="1"/>
      <w:numFmt w:val="decimal"/>
      <w:lvlText w:val="%9."/>
      <w:lvlJc w:val="left"/>
      <w:pPr>
        <w:ind w:left="720" w:hanging="360"/>
      </w:pPr>
    </w:lvl>
  </w:abstractNum>
  <w:abstractNum w:abstractNumId="6" w15:restartNumberingAfterBreak="0">
    <w:nsid w:val="21933F05"/>
    <w:multiLevelType w:val="hybridMultilevel"/>
    <w:tmpl w:val="58C84454"/>
    <w:lvl w:ilvl="0" w:tplc="DD769206">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7C26F8"/>
    <w:multiLevelType w:val="hybridMultilevel"/>
    <w:tmpl w:val="197AC22A"/>
    <w:lvl w:ilvl="0" w:tplc="A086AC94">
      <w:start w:val="3"/>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B730FF5"/>
    <w:multiLevelType w:val="hybridMultilevel"/>
    <w:tmpl w:val="4F106E18"/>
    <w:lvl w:ilvl="0" w:tplc="3200824E">
      <w:start w:val="2"/>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46AD2518"/>
    <w:multiLevelType w:val="multilevel"/>
    <w:tmpl w:val="8BE09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D1AF0"/>
    <w:multiLevelType w:val="multilevel"/>
    <w:tmpl w:val="647C4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F1D94"/>
    <w:multiLevelType w:val="multilevel"/>
    <w:tmpl w:val="F252B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D95B93"/>
    <w:multiLevelType w:val="multilevel"/>
    <w:tmpl w:val="C69E5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8220D3"/>
    <w:multiLevelType w:val="hybridMultilevel"/>
    <w:tmpl w:val="F626A2F2"/>
    <w:lvl w:ilvl="0" w:tplc="D470526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3BA703F"/>
    <w:multiLevelType w:val="hybridMultilevel"/>
    <w:tmpl w:val="B7A82C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1E483D"/>
    <w:multiLevelType w:val="hybridMultilevel"/>
    <w:tmpl w:val="BE02063A"/>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260FB0"/>
    <w:multiLevelType w:val="hybridMultilevel"/>
    <w:tmpl w:val="246A61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79E93440"/>
    <w:multiLevelType w:val="hybridMultilevel"/>
    <w:tmpl w:val="934410E2"/>
    <w:lvl w:ilvl="0" w:tplc="0930D3AA">
      <w:start w:val="1"/>
      <w:numFmt w:val="decimal"/>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6314520">
    <w:abstractNumId w:val="13"/>
  </w:num>
  <w:num w:numId="2" w16cid:durableId="1998683528">
    <w:abstractNumId w:val="0"/>
  </w:num>
  <w:num w:numId="3" w16cid:durableId="539318616">
    <w:abstractNumId w:val="16"/>
  </w:num>
  <w:num w:numId="4" w16cid:durableId="493451697">
    <w:abstractNumId w:val="1"/>
  </w:num>
  <w:num w:numId="5" w16cid:durableId="2014794580">
    <w:abstractNumId w:val="14"/>
  </w:num>
  <w:num w:numId="6" w16cid:durableId="2030372741">
    <w:abstractNumId w:val="10"/>
  </w:num>
  <w:num w:numId="7" w16cid:durableId="144863359">
    <w:abstractNumId w:val="5"/>
  </w:num>
  <w:num w:numId="8" w16cid:durableId="855074811">
    <w:abstractNumId w:val="3"/>
  </w:num>
  <w:num w:numId="9" w16cid:durableId="144779790">
    <w:abstractNumId w:val="15"/>
  </w:num>
  <w:num w:numId="10" w16cid:durableId="699286917">
    <w:abstractNumId w:val="17"/>
  </w:num>
  <w:num w:numId="11" w16cid:durableId="722480377">
    <w:abstractNumId w:val="8"/>
  </w:num>
  <w:num w:numId="12" w16cid:durableId="134221341">
    <w:abstractNumId w:val="4"/>
  </w:num>
  <w:num w:numId="13" w16cid:durableId="1979266403">
    <w:abstractNumId w:val="7"/>
  </w:num>
  <w:num w:numId="14" w16cid:durableId="387654211">
    <w:abstractNumId w:val="6"/>
  </w:num>
  <w:num w:numId="15" w16cid:durableId="838547556">
    <w:abstractNumId w:val="12"/>
  </w:num>
  <w:num w:numId="16" w16cid:durableId="2063559213">
    <w:abstractNumId w:val="2"/>
  </w:num>
  <w:num w:numId="17" w16cid:durableId="918098599">
    <w:abstractNumId w:val="9"/>
  </w:num>
  <w:num w:numId="18" w16cid:durableId="981351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11C02"/>
    <w:rsid w:val="000127C0"/>
    <w:rsid w:val="000137F5"/>
    <w:rsid w:val="00015A40"/>
    <w:rsid w:val="00017DCC"/>
    <w:rsid w:val="00022415"/>
    <w:rsid w:val="0002329B"/>
    <w:rsid w:val="000238B9"/>
    <w:rsid w:val="00023B0B"/>
    <w:rsid w:val="0002407B"/>
    <w:rsid w:val="000241F2"/>
    <w:rsid w:val="00026DA7"/>
    <w:rsid w:val="00027644"/>
    <w:rsid w:val="00027F7B"/>
    <w:rsid w:val="000322AA"/>
    <w:rsid w:val="000332E1"/>
    <w:rsid w:val="00036E75"/>
    <w:rsid w:val="00040F57"/>
    <w:rsid w:val="0004760B"/>
    <w:rsid w:val="00051FCF"/>
    <w:rsid w:val="00062E11"/>
    <w:rsid w:val="00074223"/>
    <w:rsid w:val="000757FD"/>
    <w:rsid w:val="00075D9F"/>
    <w:rsid w:val="000761F1"/>
    <w:rsid w:val="000851A2"/>
    <w:rsid w:val="000863F3"/>
    <w:rsid w:val="000868FA"/>
    <w:rsid w:val="00087E41"/>
    <w:rsid w:val="0009117F"/>
    <w:rsid w:val="000A3FC4"/>
    <w:rsid w:val="000A792E"/>
    <w:rsid w:val="000B0CF5"/>
    <w:rsid w:val="000B188D"/>
    <w:rsid w:val="000B1AE4"/>
    <w:rsid w:val="000C584A"/>
    <w:rsid w:val="000C5BD1"/>
    <w:rsid w:val="000C76C5"/>
    <w:rsid w:val="000D3ADF"/>
    <w:rsid w:val="000D3C53"/>
    <w:rsid w:val="000E7C90"/>
    <w:rsid w:val="000F1792"/>
    <w:rsid w:val="000F78F6"/>
    <w:rsid w:val="001068CB"/>
    <w:rsid w:val="001068D3"/>
    <w:rsid w:val="00107C7F"/>
    <w:rsid w:val="00114252"/>
    <w:rsid w:val="00123D90"/>
    <w:rsid w:val="0012465B"/>
    <w:rsid w:val="00130DBE"/>
    <w:rsid w:val="00132A82"/>
    <w:rsid w:val="00132BF8"/>
    <w:rsid w:val="00144D54"/>
    <w:rsid w:val="001464D6"/>
    <w:rsid w:val="00147BE1"/>
    <w:rsid w:val="00162A3D"/>
    <w:rsid w:val="0016512A"/>
    <w:rsid w:val="00165874"/>
    <w:rsid w:val="001677FD"/>
    <w:rsid w:val="00181A1F"/>
    <w:rsid w:val="00187083"/>
    <w:rsid w:val="00191FF4"/>
    <w:rsid w:val="00195244"/>
    <w:rsid w:val="00196470"/>
    <w:rsid w:val="00197165"/>
    <w:rsid w:val="001973B9"/>
    <w:rsid w:val="001A27B1"/>
    <w:rsid w:val="001A2F9D"/>
    <w:rsid w:val="001B60C1"/>
    <w:rsid w:val="001C0E42"/>
    <w:rsid w:val="001C47F6"/>
    <w:rsid w:val="001C523D"/>
    <w:rsid w:val="001C5BE3"/>
    <w:rsid w:val="001C648B"/>
    <w:rsid w:val="001D015C"/>
    <w:rsid w:val="001D4D2D"/>
    <w:rsid w:val="001D4E00"/>
    <w:rsid w:val="001D591D"/>
    <w:rsid w:val="001E20D3"/>
    <w:rsid w:val="001E446F"/>
    <w:rsid w:val="001F0591"/>
    <w:rsid w:val="001F0AE1"/>
    <w:rsid w:val="001F5EF9"/>
    <w:rsid w:val="00213633"/>
    <w:rsid w:val="00224106"/>
    <w:rsid w:val="00224EE8"/>
    <w:rsid w:val="002252D6"/>
    <w:rsid w:val="00231028"/>
    <w:rsid w:val="00232540"/>
    <w:rsid w:val="00232C6D"/>
    <w:rsid w:val="00235B40"/>
    <w:rsid w:val="00241608"/>
    <w:rsid w:val="00253AC2"/>
    <w:rsid w:val="002572C3"/>
    <w:rsid w:val="00261DCB"/>
    <w:rsid w:val="00267B18"/>
    <w:rsid w:val="00267E6C"/>
    <w:rsid w:val="00271107"/>
    <w:rsid w:val="00273F2F"/>
    <w:rsid w:val="0027409B"/>
    <w:rsid w:val="00283BCB"/>
    <w:rsid w:val="00283DAE"/>
    <w:rsid w:val="00286380"/>
    <w:rsid w:val="00287921"/>
    <w:rsid w:val="002961D6"/>
    <w:rsid w:val="002A16D2"/>
    <w:rsid w:val="002A2F28"/>
    <w:rsid w:val="002B5B16"/>
    <w:rsid w:val="002B6E66"/>
    <w:rsid w:val="002C05BD"/>
    <w:rsid w:val="002C1724"/>
    <w:rsid w:val="002C2C38"/>
    <w:rsid w:val="002C5010"/>
    <w:rsid w:val="002C6E1D"/>
    <w:rsid w:val="002D0073"/>
    <w:rsid w:val="002D14DA"/>
    <w:rsid w:val="002D3652"/>
    <w:rsid w:val="002D43B1"/>
    <w:rsid w:val="002D47F1"/>
    <w:rsid w:val="002D6312"/>
    <w:rsid w:val="002E2304"/>
    <w:rsid w:val="002E7A2D"/>
    <w:rsid w:val="002F02B9"/>
    <w:rsid w:val="002F32A6"/>
    <w:rsid w:val="002F7762"/>
    <w:rsid w:val="003069C3"/>
    <w:rsid w:val="00307025"/>
    <w:rsid w:val="003078C2"/>
    <w:rsid w:val="00310123"/>
    <w:rsid w:val="00312523"/>
    <w:rsid w:val="003172F9"/>
    <w:rsid w:val="00333CCD"/>
    <w:rsid w:val="00341B31"/>
    <w:rsid w:val="00343BC1"/>
    <w:rsid w:val="003454D4"/>
    <w:rsid w:val="0035120B"/>
    <w:rsid w:val="003516B9"/>
    <w:rsid w:val="003537BC"/>
    <w:rsid w:val="00360E6D"/>
    <w:rsid w:val="00367972"/>
    <w:rsid w:val="003724FA"/>
    <w:rsid w:val="00382F89"/>
    <w:rsid w:val="00384943"/>
    <w:rsid w:val="003877F1"/>
    <w:rsid w:val="00393DF9"/>
    <w:rsid w:val="00395A53"/>
    <w:rsid w:val="00395CB7"/>
    <w:rsid w:val="0039618B"/>
    <w:rsid w:val="003979BF"/>
    <w:rsid w:val="003A155F"/>
    <w:rsid w:val="003A23AE"/>
    <w:rsid w:val="003A4BFA"/>
    <w:rsid w:val="003A6502"/>
    <w:rsid w:val="003B1AF4"/>
    <w:rsid w:val="003B2E08"/>
    <w:rsid w:val="003B7673"/>
    <w:rsid w:val="003C04C2"/>
    <w:rsid w:val="003C0F23"/>
    <w:rsid w:val="003C143B"/>
    <w:rsid w:val="003C357C"/>
    <w:rsid w:val="003C3710"/>
    <w:rsid w:val="003C37D3"/>
    <w:rsid w:val="003C52FE"/>
    <w:rsid w:val="003D15B4"/>
    <w:rsid w:val="003D3C73"/>
    <w:rsid w:val="003D471D"/>
    <w:rsid w:val="003D4E7E"/>
    <w:rsid w:val="003E04D5"/>
    <w:rsid w:val="003E2198"/>
    <w:rsid w:val="003E2B3F"/>
    <w:rsid w:val="003F2293"/>
    <w:rsid w:val="00403F6C"/>
    <w:rsid w:val="00404724"/>
    <w:rsid w:val="0041450B"/>
    <w:rsid w:val="004169F0"/>
    <w:rsid w:val="00432B61"/>
    <w:rsid w:val="00434595"/>
    <w:rsid w:val="004345F2"/>
    <w:rsid w:val="00436E7A"/>
    <w:rsid w:val="0044174F"/>
    <w:rsid w:val="00442114"/>
    <w:rsid w:val="00443F14"/>
    <w:rsid w:val="004519B3"/>
    <w:rsid w:val="004519C7"/>
    <w:rsid w:val="00451D50"/>
    <w:rsid w:val="004540FF"/>
    <w:rsid w:val="00464F32"/>
    <w:rsid w:val="00465D97"/>
    <w:rsid w:val="004703E9"/>
    <w:rsid w:val="0047277C"/>
    <w:rsid w:val="0047286F"/>
    <w:rsid w:val="00474725"/>
    <w:rsid w:val="00475907"/>
    <w:rsid w:val="004818C0"/>
    <w:rsid w:val="004827A9"/>
    <w:rsid w:val="00484497"/>
    <w:rsid w:val="004846A1"/>
    <w:rsid w:val="00486CFE"/>
    <w:rsid w:val="004873FB"/>
    <w:rsid w:val="00491E6C"/>
    <w:rsid w:val="00494E87"/>
    <w:rsid w:val="00496A3E"/>
    <w:rsid w:val="004A144A"/>
    <w:rsid w:val="004A42D4"/>
    <w:rsid w:val="004A4420"/>
    <w:rsid w:val="004A4D0A"/>
    <w:rsid w:val="004A5FBB"/>
    <w:rsid w:val="004C0464"/>
    <w:rsid w:val="004C24B1"/>
    <w:rsid w:val="004C2610"/>
    <w:rsid w:val="004C3F48"/>
    <w:rsid w:val="004C461C"/>
    <w:rsid w:val="004D4028"/>
    <w:rsid w:val="004D554F"/>
    <w:rsid w:val="004D7811"/>
    <w:rsid w:val="004E2F22"/>
    <w:rsid w:val="004E4FCC"/>
    <w:rsid w:val="004E7080"/>
    <w:rsid w:val="004F1AB1"/>
    <w:rsid w:val="004F5789"/>
    <w:rsid w:val="004F5EE9"/>
    <w:rsid w:val="004F6D62"/>
    <w:rsid w:val="004F7A30"/>
    <w:rsid w:val="0050013D"/>
    <w:rsid w:val="005078C6"/>
    <w:rsid w:val="00511E85"/>
    <w:rsid w:val="0051318C"/>
    <w:rsid w:val="00514AA7"/>
    <w:rsid w:val="00515516"/>
    <w:rsid w:val="00517EDF"/>
    <w:rsid w:val="00522290"/>
    <w:rsid w:val="00523AB5"/>
    <w:rsid w:val="0053397A"/>
    <w:rsid w:val="0053618D"/>
    <w:rsid w:val="0053638F"/>
    <w:rsid w:val="005372FB"/>
    <w:rsid w:val="0054143D"/>
    <w:rsid w:val="00542581"/>
    <w:rsid w:val="00544EA3"/>
    <w:rsid w:val="005458E2"/>
    <w:rsid w:val="00547F6D"/>
    <w:rsid w:val="005546A6"/>
    <w:rsid w:val="0055667A"/>
    <w:rsid w:val="005567A9"/>
    <w:rsid w:val="00556DA9"/>
    <w:rsid w:val="00562732"/>
    <w:rsid w:val="00573EDF"/>
    <w:rsid w:val="0058092B"/>
    <w:rsid w:val="00586DE5"/>
    <w:rsid w:val="00596D4D"/>
    <w:rsid w:val="00597477"/>
    <w:rsid w:val="005A1066"/>
    <w:rsid w:val="005B0E6B"/>
    <w:rsid w:val="005B1BA5"/>
    <w:rsid w:val="005B31B8"/>
    <w:rsid w:val="005B4AB2"/>
    <w:rsid w:val="005B610B"/>
    <w:rsid w:val="005B694B"/>
    <w:rsid w:val="005B6A88"/>
    <w:rsid w:val="005C0AB8"/>
    <w:rsid w:val="005C526B"/>
    <w:rsid w:val="005C7CAF"/>
    <w:rsid w:val="005D3A54"/>
    <w:rsid w:val="005D3F15"/>
    <w:rsid w:val="005D5665"/>
    <w:rsid w:val="005E6AC6"/>
    <w:rsid w:val="005F5D15"/>
    <w:rsid w:val="005F663A"/>
    <w:rsid w:val="00600F58"/>
    <w:rsid w:val="006039DB"/>
    <w:rsid w:val="00604638"/>
    <w:rsid w:val="00607D1E"/>
    <w:rsid w:val="006166BF"/>
    <w:rsid w:val="00617440"/>
    <w:rsid w:val="00631D21"/>
    <w:rsid w:val="006323D6"/>
    <w:rsid w:val="00635ECB"/>
    <w:rsid w:val="006373B4"/>
    <w:rsid w:val="006424AC"/>
    <w:rsid w:val="006466DA"/>
    <w:rsid w:val="00650BC5"/>
    <w:rsid w:val="00663B3C"/>
    <w:rsid w:val="00666FE3"/>
    <w:rsid w:val="006732E3"/>
    <w:rsid w:val="0067774E"/>
    <w:rsid w:val="00681C64"/>
    <w:rsid w:val="00683CEF"/>
    <w:rsid w:val="00687545"/>
    <w:rsid w:val="00692C34"/>
    <w:rsid w:val="00693DF1"/>
    <w:rsid w:val="00694DEA"/>
    <w:rsid w:val="006A0AFB"/>
    <w:rsid w:val="006A10E6"/>
    <w:rsid w:val="006A41D0"/>
    <w:rsid w:val="006A4347"/>
    <w:rsid w:val="006A4EF1"/>
    <w:rsid w:val="006A60BA"/>
    <w:rsid w:val="006A6E77"/>
    <w:rsid w:val="006A760D"/>
    <w:rsid w:val="006C5A73"/>
    <w:rsid w:val="006C6114"/>
    <w:rsid w:val="006C6FDE"/>
    <w:rsid w:val="006D051B"/>
    <w:rsid w:val="006E0654"/>
    <w:rsid w:val="006E2009"/>
    <w:rsid w:val="006F159D"/>
    <w:rsid w:val="006F7061"/>
    <w:rsid w:val="006F7A4B"/>
    <w:rsid w:val="007068D7"/>
    <w:rsid w:val="00711F03"/>
    <w:rsid w:val="007142CE"/>
    <w:rsid w:val="007148EC"/>
    <w:rsid w:val="00715FC8"/>
    <w:rsid w:val="00717AB6"/>
    <w:rsid w:val="00725870"/>
    <w:rsid w:val="00726406"/>
    <w:rsid w:val="007273A5"/>
    <w:rsid w:val="00746720"/>
    <w:rsid w:val="007500D1"/>
    <w:rsid w:val="00750501"/>
    <w:rsid w:val="00751E1B"/>
    <w:rsid w:val="00751EF4"/>
    <w:rsid w:val="00754956"/>
    <w:rsid w:val="0076066F"/>
    <w:rsid w:val="00766CF6"/>
    <w:rsid w:val="00770652"/>
    <w:rsid w:val="00771720"/>
    <w:rsid w:val="0077297A"/>
    <w:rsid w:val="007845A2"/>
    <w:rsid w:val="0078676B"/>
    <w:rsid w:val="007868A7"/>
    <w:rsid w:val="00786AFF"/>
    <w:rsid w:val="00787700"/>
    <w:rsid w:val="007921E5"/>
    <w:rsid w:val="007A01BA"/>
    <w:rsid w:val="007A0E45"/>
    <w:rsid w:val="007A3E27"/>
    <w:rsid w:val="007A612F"/>
    <w:rsid w:val="007B0701"/>
    <w:rsid w:val="007B33E5"/>
    <w:rsid w:val="007C3FF0"/>
    <w:rsid w:val="007C4393"/>
    <w:rsid w:val="007C7361"/>
    <w:rsid w:val="007C7BF9"/>
    <w:rsid w:val="007D0CF0"/>
    <w:rsid w:val="007D52E2"/>
    <w:rsid w:val="007D7995"/>
    <w:rsid w:val="007E0DDD"/>
    <w:rsid w:val="007E430E"/>
    <w:rsid w:val="00802F98"/>
    <w:rsid w:val="00806D03"/>
    <w:rsid w:val="00811876"/>
    <w:rsid w:val="0081240D"/>
    <w:rsid w:val="00813D30"/>
    <w:rsid w:val="00814D7F"/>
    <w:rsid w:val="00820F9D"/>
    <w:rsid w:val="00820FB0"/>
    <w:rsid w:val="00822437"/>
    <w:rsid w:val="00826BA8"/>
    <w:rsid w:val="00826E55"/>
    <w:rsid w:val="008317F9"/>
    <w:rsid w:val="00832F12"/>
    <w:rsid w:val="0083336D"/>
    <w:rsid w:val="00833449"/>
    <w:rsid w:val="008337B1"/>
    <w:rsid w:val="00833835"/>
    <w:rsid w:val="00833D57"/>
    <w:rsid w:val="00834C7E"/>
    <w:rsid w:val="00846559"/>
    <w:rsid w:val="00850C0E"/>
    <w:rsid w:val="00851F75"/>
    <w:rsid w:val="00855929"/>
    <w:rsid w:val="00876582"/>
    <w:rsid w:val="00877095"/>
    <w:rsid w:val="0088314C"/>
    <w:rsid w:val="00886FE2"/>
    <w:rsid w:val="008871A5"/>
    <w:rsid w:val="00892489"/>
    <w:rsid w:val="008A1023"/>
    <w:rsid w:val="008A1A20"/>
    <w:rsid w:val="008A2EF8"/>
    <w:rsid w:val="008A40FC"/>
    <w:rsid w:val="008A584F"/>
    <w:rsid w:val="008B32EA"/>
    <w:rsid w:val="008B46FE"/>
    <w:rsid w:val="008B6B7B"/>
    <w:rsid w:val="008C3AC1"/>
    <w:rsid w:val="008C684A"/>
    <w:rsid w:val="008C7D84"/>
    <w:rsid w:val="008D661E"/>
    <w:rsid w:val="008E2F3D"/>
    <w:rsid w:val="008F082D"/>
    <w:rsid w:val="008F67BD"/>
    <w:rsid w:val="008F6E12"/>
    <w:rsid w:val="008F7208"/>
    <w:rsid w:val="008F768A"/>
    <w:rsid w:val="009068CD"/>
    <w:rsid w:val="00913EFB"/>
    <w:rsid w:val="00920466"/>
    <w:rsid w:val="00921829"/>
    <w:rsid w:val="009264B0"/>
    <w:rsid w:val="00931837"/>
    <w:rsid w:val="00936578"/>
    <w:rsid w:val="00941C1B"/>
    <w:rsid w:val="00943F2F"/>
    <w:rsid w:val="00950A34"/>
    <w:rsid w:val="00951347"/>
    <w:rsid w:val="00955589"/>
    <w:rsid w:val="00960604"/>
    <w:rsid w:val="00967091"/>
    <w:rsid w:val="0097063C"/>
    <w:rsid w:val="009714F7"/>
    <w:rsid w:val="009725D6"/>
    <w:rsid w:val="00972803"/>
    <w:rsid w:val="0097359D"/>
    <w:rsid w:val="00983A89"/>
    <w:rsid w:val="00984CF4"/>
    <w:rsid w:val="009856A7"/>
    <w:rsid w:val="00985BC3"/>
    <w:rsid w:val="00991F49"/>
    <w:rsid w:val="009960EB"/>
    <w:rsid w:val="009A1359"/>
    <w:rsid w:val="009A3CEF"/>
    <w:rsid w:val="009A41BB"/>
    <w:rsid w:val="009A5FC4"/>
    <w:rsid w:val="009B2AE3"/>
    <w:rsid w:val="009C2A78"/>
    <w:rsid w:val="009C3010"/>
    <w:rsid w:val="009C31AC"/>
    <w:rsid w:val="009C32F6"/>
    <w:rsid w:val="009C62EF"/>
    <w:rsid w:val="009C6E37"/>
    <w:rsid w:val="009D00EE"/>
    <w:rsid w:val="009D1C95"/>
    <w:rsid w:val="009D2BF8"/>
    <w:rsid w:val="009D7020"/>
    <w:rsid w:val="009E55BC"/>
    <w:rsid w:val="009E643A"/>
    <w:rsid w:val="009F26E2"/>
    <w:rsid w:val="009F288B"/>
    <w:rsid w:val="009F333B"/>
    <w:rsid w:val="009F34A6"/>
    <w:rsid w:val="009F6629"/>
    <w:rsid w:val="009F70A8"/>
    <w:rsid w:val="009F7FD0"/>
    <w:rsid w:val="00A00556"/>
    <w:rsid w:val="00A05C86"/>
    <w:rsid w:val="00A1434A"/>
    <w:rsid w:val="00A15E9B"/>
    <w:rsid w:val="00A24823"/>
    <w:rsid w:val="00A25359"/>
    <w:rsid w:val="00A26A93"/>
    <w:rsid w:val="00A37469"/>
    <w:rsid w:val="00A37C48"/>
    <w:rsid w:val="00A41588"/>
    <w:rsid w:val="00A575BC"/>
    <w:rsid w:val="00A62EF1"/>
    <w:rsid w:val="00A6667E"/>
    <w:rsid w:val="00A6739B"/>
    <w:rsid w:val="00A707D5"/>
    <w:rsid w:val="00A70892"/>
    <w:rsid w:val="00A7316D"/>
    <w:rsid w:val="00A746BA"/>
    <w:rsid w:val="00A7492D"/>
    <w:rsid w:val="00A76122"/>
    <w:rsid w:val="00A762E9"/>
    <w:rsid w:val="00A80AF6"/>
    <w:rsid w:val="00A84EEE"/>
    <w:rsid w:val="00A868DE"/>
    <w:rsid w:val="00A87828"/>
    <w:rsid w:val="00A9165F"/>
    <w:rsid w:val="00A91C9D"/>
    <w:rsid w:val="00A94BFC"/>
    <w:rsid w:val="00A978AC"/>
    <w:rsid w:val="00AA0B8D"/>
    <w:rsid w:val="00AA313F"/>
    <w:rsid w:val="00AB1B2C"/>
    <w:rsid w:val="00AB297A"/>
    <w:rsid w:val="00AB3B1B"/>
    <w:rsid w:val="00AB6207"/>
    <w:rsid w:val="00AB6FB0"/>
    <w:rsid w:val="00AC1BDE"/>
    <w:rsid w:val="00AE3E3A"/>
    <w:rsid w:val="00AE70F3"/>
    <w:rsid w:val="00AF0480"/>
    <w:rsid w:val="00AF168F"/>
    <w:rsid w:val="00AF45E3"/>
    <w:rsid w:val="00AF6C3B"/>
    <w:rsid w:val="00AF7971"/>
    <w:rsid w:val="00B024B0"/>
    <w:rsid w:val="00B05C8F"/>
    <w:rsid w:val="00B06E92"/>
    <w:rsid w:val="00B134F5"/>
    <w:rsid w:val="00B155AD"/>
    <w:rsid w:val="00B25AEC"/>
    <w:rsid w:val="00B32785"/>
    <w:rsid w:val="00B40882"/>
    <w:rsid w:val="00B5418A"/>
    <w:rsid w:val="00B54451"/>
    <w:rsid w:val="00B64737"/>
    <w:rsid w:val="00B6481E"/>
    <w:rsid w:val="00B651F0"/>
    <w:rsid w:val="00B70F55"/>
    <w:rsid w:val="00B73693"/>
    <w:rsid w:val="00B737E5"/>
    <w:rsid w:val="00B768CC"/>
    <w:rsid w:val="00B8043D"/>
    <w:rsid w:val="00B8464D"/>
    <w:rsid w:val="00B85120"/>
    <w:rsid w:val="00B92390"/>
    <w:rsid w:val="00B928F4"/>
    <w:rsid w:val="00B93E0B"/>
    <w:rsid w:val="00B9437D"/>
    <w:rsid w:val="00B96100"/>
    <w:rsid w:val="00BA0CE0"/>
    <w:rsid w:val="00BB7AE6"/>
    <w:rsid w:val="00BC017C"/>
    <w:rsid w:val="00BC721B"/>
    <w:rsid w:val="00BD1135"/>
    <w:rsid w:val="00BD20B7"/>
    <w:rsid w:val="00BD2395"/>
    <w:rsid w:val="00BD28B5"/>
    <w:rsid w:val="00BD5AD4"/>
    <w:rsid w:val="00BE0577"/>
    <w:rsid w:val="00BE1122"/>
    <w:rsid w:val="00BE2238"/>
    <w:rsid w:val="00BE4F0F"/>
    <w:rsid w:val="00BE550A"/>
    <w:rsid w:val="00BE5E80"/>
    <w:rsid w:val="00BE7AF8"/>
    <w:rsid w:val="00BF34F4"/>
    <w:rsid w:val="00C13358"/>
    <w:rsid w:val="00C15EAB"/>
    <w:rsid w:val="00C20AE9"/>
    <w:rsid w:val="00C236DA"/>
    <w:rsid w:val="00C27723"/>
    <w:rsid w:val="00C303E8"/>
    <w:rsid w:val="00C31906"/>
    <w:rsid w:val="00C31933"/>
    <w:rsid w:val="00C3728C"/>
    <w:rsid w:val="00C42335"/>
    <w:rsid w:val="00C47931"/>
    <w:rsid w:val="00C50B30"/>
    <w:rsid w:val="00C572AC"/>
    <w:rsid w:val="00C57D17"/>
    <w:rsid w:val="00C60DC3"/>
    <w:rsid w:val="00C62C2F"/>
    <w:rsid w:val="00C631D1"/>
    <w:rsid w:val="00C63633"/>
    <w:rsid w:val="00C65CCC"/>
    <w:rsid w:val="00C67EBB"/>
    <w:rsid w:val="00C71D8D"/>
    <w:rsid w:val="00C7592C"/>
    <w:rsid w:val="00C86145"/>
    <w:rsid w:val="00CA69E8"/>
    <w:rsid w:val="00CA6E0C"/>
    <w:rsid w:val="00CB0BA2"/>
    <w:rsid w:val="00CB13C5"/>
    <w:rsid w:val="00CB18C7"/>
    <w:rsid w:val="00CB2ED6"/>
    <w:rsid w:val="00CB66BF"/>
    <w:rsid w:val="00CC584B"/>
    <w:rsid w:val="00CC72F4"/>
    <w:rsid w:val="00CD18B1"/>
    <w:rsid w:val="00CD3438"/>
    <w:rsid w:val="00CD6791"/>
    <w:rsid w:val="00CE2CD1"/>
    <w:rsid w:val="00CE40A3"/>
    <w:rsid w:val="00CE69A3"/>
    <w:rsid w:val="00CF2593"/>
    <w:rsid w:val="00CF3DCC"/>
    <w:rsid w:val="00CF4DFB"/>
    <w:rsid w:val="00D03385"/>
    <w:rsid w:val="00D1076D"/>
    <w:rsid w:val="00D12606"/>
    <w:rsid w:val="00D14F68"/>
    <w:rsid w:val="00D26293"/>
    <w:rsid w:val="00D35990"/>
    <w:rsid w:val="00D403F1"/>
    <w:rsid w:val="00D4063B"/>
    <w:rsid w:val="00D40854"/>
    <w:rsid w:val="00D4258F"/>
    <w:rsid w:val="00D453DD"/>
    <w:rsid w:val="00D45C90"/>
    <w:rsid w:val="00D51CCE"/>
    <w:rsid w:val="00D6657A"/>
    <w:rsid w:val="00D6752F"/>
    <w:rsid w:val="00D6796A"/>
    <w:rsid w:val="00D72BFA"/>
    <w:rsid w:val="00D76ECF"/>
    <w:rsid w:val="00D76F6F"/>
    <w:rsid w:val="00D77296"/>
    <w:rsid w:val="00D80957"/>
    <w:rsid w:val="00D91236"/>
    <w:rsid w:val="00DA514D"/>
    <w:rsid w:val="00DA589E"/>
    <w:rsid w:val="00DA6B14"/>
    <w:rsid w:val="00DB17A3"/>
    <w:rsid w:val="00DC363F"/>
    <w:rsid w:val="00DC3AFD"/>
    <w:rsid w:val="00DC4B58"/>
    <w:rsid w:val="00DC4FC7"/>
    <w:rsid w:val="00DD3C5F"/>
    <w:rsid w:val="00DD5A8F"/>
    <w:rsid w:val="00DE28DE"/>
    <w:rsid w:val="00DE6490"/>
    <w:rsid w:val="00DF02B8"/>
    <w:rsid w:val="00DF23ED"/>
    <w:rsid w:val="00DF6027"/>
    <w:rsid w:val="00E008F3"/>
    <w:rsid w:val="00E11A2C"/>
    <w:rsid w:val="00E12BD5"/>
    <w:rsid w:val="00E131CB"/>
    <w:rsid w:val="00E13BC8"/>
    <w:rsid w:val="00E2311B"/>
    <w:rsid w:val="00E27685"/>
    <w:rsid w:val="00E30406"/>
    <w:rsid w:val="00E305AD"/>
    <w:rsid w:val="00E31750"/>
    <w:rsid w:val="00E32C0C"/>
    <w:rsid w:val="00E3417A"/>
    <w:rsid w:val="00E343E5"/>
    <w:rsid w:val="00E43DDC"/>
    <w:rsid w:val="00E47699"/>
    <w:rsid w:val="00E534FC"/>
    <w:rsid w:val="00E56664"/>
    <w:rsid w:val="00E57F83"/>
    <w:rsid w:val="00E63309"/>
    <w:rsid w:val="00E65F47"/>
    <w:rsid w:val="00E75888"/>
    <w:rsid w:val="00E759FF"/>
    <w:rsid w:val="00E80552"/>
    <w:rsid w:val="00E806A5"/>
    <w:rsid w:val="00E84ACD"/>
    <w:rsid w:val="00E862AD"/>
    <w:rsid w:val="00E915C4"/>
    <w:rsid w:val="00E91DE9"/>
    <w:rsid w:val="00E94701"/>
    <w:rsid w:val="00E95D90"/>
    <w:rsid w:val="00E97A2D"/>
    <w:rsid w:val="00EA27B0"/>
    <w:rsid w:val="00EA2CF8"/>
    <w:rsid w:val="00EA4D83"/>
    <w:rsid w:val="00EA692F"/>
    <w:rsid w:val="00EA6C88"/>
    <w:rsid w:val="00EB36DD"/>
    <w:rsid w:val="00EB56C4"/>
    <w:rsid w:val="00EC23FD"/>
    <w:rsid w:val="00EC31A5"/>
    <w:rsid w:val="00ED2E43"/>
    <w:rsid w:val="00EE1BD5"/>
    <w:rsid w:val="00EE5531"/>
    <w:rsid w:val="00EE7D40"/>
    <w:rsid w:val="00EF0002"/>
    <w:rsid w:val="00EF2340"/>
    <w:rsid w:val="00EF76E9"/>
    <w:rsid w:val="00F011AC"/>
    <w:rsid w:val="00F0511B"/>
    <w:rsid w:val="00F06EF4"/>
    <w:rsid w:val="00F10F31"/>
    <w:rsid w:val="00F13A05"/>
    <w:rsid w:val="00F13F37"/>
    <w:rsid w:val="00F27162"/>
    <w:rsid w:val="00F3374E"/>
    <w:rsid w:val="00F37D10"/>
    <w:rsid w:val="00F46F3D"/>
    <w:rsid w:val="00F55119"/>
    <w:rsid w:val="00F56270"/>
    <w:rsid w:val="00F63EE0"/>
    <w:rsid w:val="00F640FB"/>
    <w:rsid w:val="00F668CB"/>
    <w:rsid w:val="00F71657"/>
    <w:rsid w:val="00F729AF"/>
    <w:rsid w:val="00F74A95"/>
    <w:rsid w:val="00F80401"/>
    <w:rsid w:val="00F80818"/>
    <w:rsid w:val="00F83266"/>
    <w:rsid w:val="00F967BA"/>
    <w:rsid w:val="00FA0244"/>
    <w:rsid w:val="00FA1597"/>
    <w:rsid w:val="00FA430E"/>
    <w:rsid w:val="00FA5BAC"/>
    <w:rsid w:val="00FA780D"/>
    <w:rsid w:val="00FA7A35"/>
    <w:rsid w:val="00FA7E48"/>
    <w:rsid w:val="00FB1238"/>
    <w:rsid w:val="00FC2637"/>
    <w:rsid w:val="00FC62BD"/>
    <w:rsid w:val="00FD4120"/>
    <w:rsid w:val="00FE111A"/>
    <w:rsid w:val="00FE3D35"/>
    <w:rsid w:val="00FE61CE"/>
    <w:rsid w:val="00FE744A"/>
    <w:rsid w:val="00FF341D"/>
    <w:rsid w:val="00FF5571"/>
    <w:rsid w:val="00FF640E"/>
    <w:rsid w:val="2C7909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39AE"/>
  <w15:chartTrackingRefBased/>
  <w15:docId w15:val="{8B9DD5D7-2644-45FD-AA2E-D76E11B2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AFF"/>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2732"/>
    <w:pPr>
      <w:ind w:left="720"/>
      <w:contextualSpacing/>
    </w:pPr>
  </w:style>
  <w:style w:type="paragraph" w:styleId="NormalWeb">
    <w:name w:val="Normal (Web)"/>
    <w:basedOn w:val="Normal"/>
    <w:uiPriority w:val="99"/>
    <w:semiHidden/>
    <w:unhideWhenUsed/>
    <w:rsid w:val="002D14DA"/>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DE28DE"/>
    <w:rPr>
      <w:sz w:val="16"/>
      <w:szCs w:val="16"/>
    </w:rPr>
  </w:style>
  <w:style w:type="paragraph" w:styleId="Textocomentario">
    <w:name w:val="annotation text"/>
    <w:basedOn w:val="Normal"/>
    <w:link w:val="TextocomentarioCar"/>
    <w:uiPriority w:val="99"/>
    <w:unhideWhenUsed/>
    <w:rsid w:val="00DE28DE"/>
    <w:pPr>
      <w:spacing w:line="240" w:lineRule="auto"/>
    </w:pPr>
    <w:rPr>
      <w:sz w:val="20"/>
      <w:szCs w:val="20"/>
    </w:rPr>
  </w:style>
  <w:style w:type="character" w:customStyle="1" w:styleId="TextocomentarioCar">
    <w:name w:val="Texto comentario Car"/>
    <w:basedOn w:val="Fuentedeprrafopredeter"/>
    <w:link w:val="Textocomentario"/>
    <w:uiPriority w:val="99"/>
    <w:rsid w:val="00DE28DE"/>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DE28DE"/>
    <w:rPr>
      <w:b/>
      <w:bCs/>
    </w:rPr>
  </w:style>
  <w:style w:type="character" w:customStyle="1" w:styleId="AsuntodelcomentarioCar">
    <w:name w:val="Asunto del comentario Car"/>
    <w:basedOn w:val="TextocomentarioCar"/>
    <w:link w:val="Asuntodelcomentario"/>
    <w:uiPriority w:val="99"/>
    <w:semiHidden/>
    <w:rsid w:val="00DE28DE"/>
    <w:rPr>
      <w:b/>
      <w:bCs/>
      <w:kern w:val="2"/>
      <w:sz w:val="20"/>
      <w:szCs w:val="20"/>
      <w14:ligatures w14:val="standardContextual"/>
    </w:rPr>
  </w:style>
  <w:style w:type="paragraph" w:styleId="Revisin">
    <w:name w:val="Revision"/>
    <w:hidden/>
    <w:uiPriority w:val="99"/>
    <w:semiHidden/>
    <w:rsid w:val="00A2482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540">
      <w:bodyDiv w:val="1"/>
      <w:marLeft w:val="0"/>
      <w:marRight w:val="0"/>
      <w:marTop w:val="0"/>
      <w:marBottom w:val="0"/>
      <w:divBdr>
        <w:top w:val="none" w:sz="0" w:space="0" w:color="auto"/>
        <w:left w:val="none" w:sz="0" w:space="0" w:color="auto"/>
        <w:bottom w:val="none" w:sz="0" w:space="0" w:color="auto"/>
        <w:right w:val="none" w:sz="0" w:space="0" w:color="auto"/>
      </w:divBdr>
    </w:div>
    <w:div w:id="139274742">
      <w:bodyDiv w:val="1"/>
      <w:marLeft w:val="0"/>
      <w:marRight w:val="0"/>
      <w:marTop w:val="0"/>
      <w:marBottom w:val="0"/>
      <w:divBdr>
        <w:top w:val="none" w:sz="0" w:space="0" w:color="auto"/>
        <w:left w:val="none" w:sz="0" w:space="0" w:color="auto"/>
        <w:bottom w:val="none" w:sz="0" w:space="0" w:color="auto"/>
        <w:right w:val="none" w:sz="0" w:space="0" w:color="auto"/>
      </w:divBdr>
    </w:div>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226500016">
      <w:bodyDiv w:val="1"/>
      <w:marLeft w:val="0"/>
      <w:marRight w:val="0"/>
      <w:marTop w:val="0"/>
      <w:marBottom w:val="0"/>
      <w:divBdr>
        <w:top w:val="none" w:sz="0" w:space="0" w:color="auto"/>
        <w:left w:val="none" w:sz="0" w:space="0" w:color="auto"/>
        <w:bottom w:val="none" w:sz="0" w:space="0" w:color="auto"/>
        <w:right w:val="none" w:sz="0" w:space="0" w:color="auto"/>
      </w:divBdr>
    </w:div>
    <w:div w:id="478497689">
      <w:bodyDiv w:val="1"/>
      <w:marLeft w:val="0"/>
      <w:marRight w:val="0"/>
      <w:marTop w:val="0"/>
      <w:marBottom w:val="0"/>
      <w:divBdr>
        <w:top w:val="none" w:sz="0" w:space="0" w:color="auto"/>
        <w:left w:val="none" w:sz="0" w:space="0" w:color="auto"/>
        <w:bottom w:val="none" w:sz="0" w:space="0" w:color="auto"/>
        <w:right w:val="none" w:sz="0" w:space="0" w:color="auto"/>
      </w:divBdr>
    </w:div>
    <w:div w:id="527522103">
      <w:bodyDiv w:val="1"/>
      <w:marLeft w:val="0"/>
      <w:marRight w:val="0"/>
      <w:marTop w:val="0"/>
      <w:marBottom w:val="0"/>
      <w:divBdr>
        <w:top w:val="none" w:sz="0" w:space="0" w:color="auto"/>
        <w:left w:val="none" w:sz="0" w:space="0" w:color="auto"/>
        <w:bottom w:val="none" w:sz="0" w:space="0" w:color="auto"/>
        <w:right w:val="none" w:sz="0" w:space="0" w:color="auto"/>
      </w:divBdr>
    </w:div>
    <w:div w:id="615215183">
      <w:bodyDiv w:val="1"/>
      <w:marLeft w:val="0"/>
      <w:marRight w:val="0"/>
      <w:marTop w:val="0"/>
      <w:marBottom w:val="0"/>
      <w:divBdr>
        <w:top w:val="none" w:sz="0" w:space="0" w:color="auto"/>
        <w:left w:val="none" w:sz="0" w:space="0" w:color="auto"/>
        <w:bottom w:val="none" w:sz="0" w:space="0" w:color="auto"/>
        <w:right w:val="none" w:sz="0" w:space="0" w:color="auto"/>
      </w:divBdr>
    </w:div>
    <w:div w:id="682823991">
      <w:bodyDiv w:val="1"/>
      <w:marLeft w:val="0"/>
      <w:marRight w:val="0"/>
      <w:marTop w:val="0"/>
      <w:marBottom w:val="0"/>
      <w:divBdr>
        <w:top w:val="none" w:sz="0" w:space="0" w:color="auto"/>
        <w:left w:val="none" w:sz="0" w:space="0" w:color="auto"/>
        <w:bottom w:val="none" w:sz="0" w:space="0" w:color="auto"/>
        <w:right w:val="none" w:sz="0" w:space="0" w:color="auto"/>
      </w:divBdr>
    </w:div>
    <w:div w:id="856650460">
      <w:bodyDiv w:val="1"/>
      <w:marLeft w:val="0"/>
      <w:marRight w:val="0"/>
      <w:marTop w:val="0"/>
      <w:marBottom w:val="0"/>
      <w:divBdr>
        <w:top w:val="none" w:sz="0" w:space="0" w:color="auto"/>
        <w:left w:val="none" w:sz="0" w:space="0" w:color="auto"/>
        <w:bottom w:val="none" w:sz="0" w:space="0" w:color="auto"/>
        <w:right w:val="none" w:sz="0" w:space="0" w:color="auto"/>
      </w:divBdr>
    </w:div>
    <w:div w:id="864749585">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99244282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497647886">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 w:id="1802649153">
      <w:bodyDiv w:val="1"/>
      <w:marLeft w:val="0"/>
      <w:marRight w:val="0"/>
      <w:marTop w:val="0"/>
      <w:marBottom w:val="0"/>
      <w:divBdr>
        <w:top w:val="none" w:sz="0" w:space="0" w:color="auto"/>
        <w:left w:val="none" w:sz="0" w:space="0" w:color="auto"/>
        <w:bottom w:val="none" w:sz="0" w:space="0" w:color="auto"/>
        <w:right w:val="none" w:sz="0" w:space="0" w:color="auto"/>
      </w:divBdr>
    </w:div>
    <w:div w:id="1839496276">
      <w:bodyDiv w:val="1"/>
      <w:marLeft w:val="0"/>
      <w:marRight w:val="0"/>
      <w:marTop w:val="0"/>
      <w:marBottom w:val="0"/>
      <w:divBdr>
        <w:top w:val="none" w:sz="0" w:space="0" w:color="auto"/>
        <w:left w:val="none" w:sz="0" w:space="0" w:color="auto"/>
        <w:bottom w:val="none" w:sz="0" w:space="0" w:color="auto"/>
        <w:right w:val="none" w:sz="0" w:space="0" w:color="auto"/>
      </w:divBdr>
    </w:div>
    <w:div w:id="200520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4BBAB-8E4C-4507-9DA4-BAAE05E9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6075</Words>
  <Characters>33418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Ambiente</dc:creator>
  <cp:keywords/>
  <dc:description/>
  <cp:lastModifiedBy>user</cp:lastModifiedBy>
  <cp:revision>5</cp:revision>
  <cp:lastPrinted>2025-05-29T17:30:00Z</cp:lastPrinted>
  <dcterms:created xsi:type="dcterms:W3CDTF">2026-03-09T20:35:00Z</dcterms:created>
  <dcterms:modified xsi:type="dcterms:W3CDTF">2026-03-09T20:40:00Z</dcterms:modified>
</cp:coreProperties>
</file>